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02062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AD737B1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EC563D">
              <w:rPr>
                <w:rFonts w:ascii="Arial" w:hAnsi="Arial" w:cs="Arial"/>
                <w:b/>
                <w:bCs/>
              </w:rPr>
              <w:t>2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2293D3BF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</w:t>
            </w:r>
            <w:proofErr w:type="spellStart"/>
            <w:r w:rsidRPr="1356B385">
              <w:rPr>
                <w:rFonts w:ascii="Arial" w:hAnsi="Arial" w:cs="Arial"/>
              </w:rPr>
              <w:t>Từ</w:t>
            </w:r>
            <w:proofErr w:type="spellEnd"/>
            <w:r w:rsidR="0044783D">
              <w:rPr>
                <w:rFonts w:ascii="Arial" w:hAnsi="Arial" w:cs="Arial"/>
              </w:rPr>
              <w:t xml:space="preserve"> </w:t>
            </w:r>
            <w:r w:rsidR="00EC563D">
              <w:rPr>
                <w:rFonts w:ascii="Arial" w:hAnsi="Arial" w:cs="Arial"/>
              </w:rPr>
              <w:t>07</w:t>
            </w:r>
            <w:r w:rsidR="00F702DA">
              <w:rPr>
                <w:rFonts w:ascii="Arial" w:hAnsi="Arial" w:cs="Arial"/>
              </w:rPr>
              <w:t>/0</w:t>
            </w:r>
            <w:r w:rsidR="00EC563D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</w:t>
            </w:r>
            <w:proofErr w:type="spellStart"/>
            <w:r w:rsidRPr="1356B385">
              <w:rPr>
                <w:rFonts w:ascii="Arial" w:hAnsi="Arial" w:cs="Arial"/>
              </w:rPr>
              <w:t>đến</w:t>
            </w:r>
            <w:proofErr w:type="spellEnd"/>
            <w:r w:rsidR="00DA472B">
              <w:rPr>
                <w:rFonts w:ascii="Arial" w:hAnsi="Arial" w:cs="Arial"/>
              </w:rPr>
              <w:t xml:space="preserve"> </w:t>
            </w:r>
            <w:r w:rsidR="00EC563D">
              <w:rPr>
                <w:rFonts w:ascii="Arial" w:hAnsi="Arial" w:cs="Arial"/>
              </w:rPr>
              <w:t>13</w:t>
            </w:r>
            <w:r w:rsidR="00AB1F45">
              <w:rPr>
                <w:rFonts w:ascii="Arial" w:hAnsi="Arial" w:cs="Arial"/>
              </w:rPr>
              <w:t>/04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4C3B9681" w:rsidR="00425467" w:rsidRPr="00020620" w:rsidRDefault="00425467" w:rsidP="00AB1F45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207303" w:rsidRPr="00552F1D" w14:paraId="47A944CD" w14:textId="77777777" w:rsidTr="003E10FC">
        <w:trPr>
          <w:trHeight w:val="157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207303" w:rsidRPr="004F4051" w:rsidRDefault="00207303" w:rsidP="00630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A135942" w:rsidR="00207303" w:rsidRPr="004F4051" w:rsidRDefault="00EC563D" w:rsidP="00630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EC563D">
              <w:rPr>
                <w:rFonts w:ascii="Lato" w:hAnsi="Lato" w:cs="Arial"/>
                <w:b/>
                <w:bCs/>
              </w:rPr>
              <w:t>07/04</w:t>
            </w:r>
            <w:r w:rsidR="0020730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399CAA77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2FA6561A" w:rsidR="00207303" w:rsidRPr="00EC563D" w:rsidRDefault="00EC563D" w:rsidP="00667A24">
            <w:pPr>
              <w:rPr>
                <w:rFonts w:ascii="Lato" w:hAnsi="Lato"/>
                <w:color w:val="FF0000"/>
                <w:sz w:val="24"/>
                <w:szCs w:val="24"/>
              </w:rPr>
            </w:pPr>
            <w:proofErr w:type="spellStart"/>
            <w:r w:rsidRPr="00EC563D">
              <w:rPr>
                <w:rFonts w:ascii="Lato" w:hAnsi="Lato"/>
                <w:color w:val="FF0000"/>
                <w:sz w:val="24"/>
                <w:szCs w:val="24"/>
              </w:rPr>
              <w:t>Toàn</w:t>
            </w:r>
            <w:proofErr w:type="spellEnd"/>
            <w:r w:rsidRPr="00EC563D">
              <w:rPr>
                <w:rFonts w:ascii="Lato" w:hAnsi="Lato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color w:val="FF0000"/>
                <w:sz w:val="24"/>
                <w:szCs w:val="24"/>
              </w:rPr>
              <w:t>Đại</w:t>
            </w:r>
            <w:proofErr w:type="spellEnd"/>
            <w:r w:rsidRPr="00EC563D">
              <w:rPr>
                <w:rFonts w:ascii="Lato" w:hAnsi="Lato"/>
                <w:color w:val="FF0000"/>
                <w:sz w:val="24"/>
                <w:szCs w:val="24"/>
              </w:rPr>
              <w:t xml:space="preserve"> học </w:t>
            </w:r>
            <w:proofErr w:type="spellStart"/>
            <w:r w:rsidRPr="00EC563D">
              <w:rPr>
                <w:rFonts w:ascii="Lato" w:hAnsi="Lato"/>
                <w:color w:val="FF0000"/>
                <w:sz w:val="24"/>
                <w:szCs w:val="24"/>
              </w:rPr>
              <w:t>nghỉ</w:t>
            </w:r>
            <w:proofErr w:type="spellEnd"/>
            <w:r w:rsidRPr="00EC563D">
              <w:rPr>
                <w:rFonts w:ascii="Lato" w:hAnsi="Lato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color w:val="FF0000"/>
                <w:sz w:val="24"/>
                <w:szCs w:val="24"/>
              </w:rPr>
              <w:t>Giỗ</w:t>
            </w:r>
            <w:proofErr w:type="spellEnd"/>
            <w:r w:rsidRPr="00EC563D">
              <w:rPr>
                <w:rFonts w:ascii="Lato" w:hAnsi="Lato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color w:val="FF0000"/>
                <w:sz w:val="24"/>
                <w:szCs w:val="24"/>
              </w:rPr>
              <w:t>tổ</w:t>
            </w:r>
            <w:proofErr w:type="spellEnd"/>
            <w:r w:rsidRPr="00EC563D">
              <w:rPr>
                <w:rFonts w:ascii="Lato" w:hAnsi="Lato"/>
                <w:color w:val="FF0000"/>
                <w:sz w:val="24"/>
                <w:szCs w:val="24"/>
              </w:rPr>
              <w:t xml:space="preserve"> Hùng Vương 10/3.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98C255F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57984D8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07303" w:rsidRPr="00552F1D" w14:paraId="39C00972" w14:textId="77777777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207303" w:rsidRPr="00667A24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2FE156DA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692E4A32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3FE9033E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4A447929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A3857" w:rsidRPr="002F413E" w14:paraId="1251BC2C" w14:textId="77777777" w:rsidTr="00485F1D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A3857" w:rsidRPr="004F4051" w:rsidRDefault="003A3857" w:rsidP="003A38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3688F9A" w:rsidR="003A3857" w:rsidRPr="004F4051" w:rsidRDefault="00EC563D" w:rsidP="003A385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EC563D">
              <w:rPr>
                <w:rFonts w:ascii="Lato" w:hAnsi="Lato" w:cs="Arial"/>
                <w:b/>
                <w:bCs/>
              </w:rPr>
              <w:t>0</w:t>
            </w:r>
            <w:r>
              <w:rPr>
                <w:rFonts w:ascii="Lato" w:hAnsi="Lato" w:cs="Arial"/>
                <w:b/>
                <w:bCs/>
              </w:rPr>
              <w:t>8</w:t>
            </w:r>
            <w:r w:rsidRPr="00EC563D">
              <w:rPr>
                <w:rFonts w:ascii="Lato" w:hAnsi="Lato" w:cs="Arial"/>
                <w:b/>
                <w:bCs/>
              </w:rPr>
              <w:t>/04</w:t>
            </w:r>
            <w:r w:rsidR="003A385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AE5CFE4" w:rsidR="003A3857" w:rsidRPr="00962F63" w:rsidRDefault="00486BB0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86BB0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6F97B60" w:rsidR="003A3857" w:rsidRPr="00A56D52" w:rsidRDefault="00486BB0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học La Rochelle (CH Pháp</w:t>
            </w:r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B430659" w:rsidR="003A3857" w:rsidRPr="00962F63" w:rsidRDefault="003A3857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3537E671" w:rsidR="003A3857" w:rsidRPr="00962F63" w:rsidRDefault="00486BB0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607A9" w:rsidRPr="00486BB0" w14:paraId="5099C61F" w14:textId="77777777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6607A9" w:rsidRPr="001D6B55" w:rsidRDefault="006607A9" w:rsidP="006607A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42F4A602" w:rsidR="006607A9" w:rsidRPr="00A56D52" w:rsidRDefault="006607A9" w:rsidP="006607A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537ECFBF" w:rsidR="006607A9" w:rsidRPr="005070D8" w:rsidRDefault="006607A9" w:rsidP="006607A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074FDCF1" w:rsidR="006607A9" w:rsidRPr="00A56D52" w:rsidRDefault="006607A9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5AC4F8A7" w:rsidR="006607A9" w:rsidRPr="00486BB0" w:rsidRDefault="006607A9" w:rsidP="006607A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1686B" w:rsidRPr="00667A24" w14:paraId="38D08C89" w14:textId="77777777" w:rsidTr="00F66675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11686B" w:rsidRPr="0046251E" w:rsidRDefault="0011686B" w:rsidP="002F5EE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DAC5E33" w:rsidR="0011686B" w:rsidRPr="0046251E" w:rsidRDefault="0011686B" w:rsidP="002F5EE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8306118" w:rsidR="0011686B" w:rsidRPr="0044783D" w:rsidRDefault="00F66675" w:rsidP="002F5EE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</w:t>
            </w:r>
            <w:r w:rsidR="00B9310F">
              <w:rPr>
                <w:rFonts w:ascii="Lato" w:hAnsi="Lato"/>
                <w:sz w:val="24"/>
                <w:szCs w:val="24"/>
              </w:rPr>
              <w:t>3</w:t>
            </w:r>
            <w:r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6A0" w14:textId="5ACC5063" w:rsidR="00F66675" w:rsidRPr="00F66675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nâng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</w:p>
          <w:p w14:paraId="2278F0A2" w14:textId="20843F62" w:rsidR="0011686B" w:rsidRPr="00667A24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đầu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ra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tạo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3</w:t>
            </w:r>
            <w:r w:rsidR="005D0241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="005D0241"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 w:rsidR="005D024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5D0241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="005D0241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BA6DFB5" w:rsidR="0011686B" w:rsidRPr="00667A24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sô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87</w:t>
            </w:r>
            <w:r w:rsidR="005D0241">
              <w:rPr>
                <w:rFonts w:ascii="Lato" w:hAnsi="Lato"/>
                <w:sz w:val="24"/>
                <w:szCs w:val="24"/>
              </w:rPr>
              <w:t xml:space="preserve">4/KH-ĐHBK. Ban TCNS, ĐT </w:t>
            </w:r>
            <w:proofErr w:type="spellStart"/>
            <w:r w:rsidR="005D024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="005D0241">
              <w:rPr>
                <w:rFonts w:ascii="Lato" w:hAnsi="Lato"/>
                <w:sz w:val="24"/>
                <w:szCs w:val="24"/>
              </w:rPr>
              <w:t xml:space="preserve"> TCKH </w:t>
            </w:r>
            <w:proofErr w:type="spellStart"/>
            <w:r w:rsidR="005D024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="005D024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5D024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="005D024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9D281E3" w:rsidR="0011686B" w:rsidRPr="00667A24" w:rsidRDefault="00F66675" w:rsidP="002F5EE1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bookmarkEnd w:id="0"/>
      <w:tr w:rsidR="00F66675" w:rsidRPr="00667A24" w14:paraId="195E84B0" w14:textId="77777777" w:rsidTr="00DA2831">
        <w:trPr>
          <w:trHeight w:val="11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07AC9BF" w14:textId="77777777" w:rsidR="00F66675" w:rsidRPr="0046251E" w:rsidRDefault="00F66675" w:rsidP="00F666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19A4D3A" w14:textId="1E4C2FF3" w:rsidR="00F66675" w:rsidRPr="004478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D53" w14:textId="5195A808" w:rsidR="00F66675" w:rsidRPr="00667A24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C563D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án Tiến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EC563D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EC563D">
              <w:rPr>
                <w:rFonts w:ascii="Lato" w:hAnsi="Lato"/>
                <w:sz w:val="24"/>
                <w:szCs w:val="24"/>
              </w:rPr>
              <w:t xml:space="preserve"> Hoàng Nam Thắng.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: Nghiên cứu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vào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SDN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tán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C563D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EC563D">
              <w:rPr>
                <w:rFonts w:ascii="Lato" w:hAnsi="Lato"/>
                <w:sz w:val="24"/>
                <w:szCs w:val="24"/>
              </w:rPr>
              <w:t>: 9480102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="00F848E0">
              <w:rPr>
                <w:rFonts w:ascii="Lato" w:hAnsi="Lato"/>
                <w:sz w:val="24"/>
                <w:szCs w:val="24"/>
              </w:rPr>
              <w:t xml:space="preserve"> 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016B" w14:textId="77777777" w:rsidR="00F66675" w:rsidRPr="00667A24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14344" w14:textId="616B5B6B" w:rsidR="00F66675" w:rsidRPr="00667A24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66675" w:rsidRPr="00EC563D" w14:paraId="213417F9" w14:textId="77777777" w:rsidTr="00486BB0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32128D" w14:textId="77777777" w:rsidR="00F66675" w:rsidRPr="00EC563D" w:rsidRDefault="00F66675" w:rsidP="00F666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FE8BCE" w14:textId="33A524CD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F249D2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CD8" w14:textId="61819CA5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Bi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(GS. TS.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A.</w:t>
            </w:r>
            <w:r w:rsidRPr="00F249D2">
              <w:rPr>
                <w:rFonts w:ascii="Lato" w:hAnsi="Lato"/>
                <w:sz w:val="24"/>
                <w:szCs w:val="24"/>
              </w:rPr>
              <w:t>Tuấn</w:t>
            </w:r>
            <w:proofErr w:type="spellEnd"/>
            <w:proofErr w:type="gramEnd"/>
            <w:r w:rsidRPr="00F249D2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Tuyên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Trung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ương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94-KL/TW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28/3/2014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F249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249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1098" w14:textId="52F45878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40CAB">
              <w:rPr>
                <w:rFonts w:ascii="Lato" w:hAnsi="Lato"/>
                <w:sz w:val="24"/>
                <w:szCs w:val="24"/>
              </w:rPr>
              <w:t xml:space="preserve">Ban Thường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; PGĐ. </w:t>
            </w:r>
            <w:r>
              <w:rPr>
                <w:rFonts w:ascii="Lato" w:hAnsi="Lato"/>
                <w:sz w:val="24"/>
                <w:szCs w:val="24"/>
              </w:rPr>
              <w:t>N.P.</w:t>
            </w:r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khoa LLCT;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(Khoa LLCT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cử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);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Trường, Khoa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Lãnh đạo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>: ĐT, VP, TCNS,</w:t>
            </w:r>
            <w:r w:rsidR="00D43B29">
              <w:rPr>
                <w:rFonts w:ascii="Lato" w:hAnsi="Lato"/>
                <w:sz w:val="24"/>
                <w:szCs w:val="24"/>
              </w:rPr>
              <w:t xml:space="preserve"> </w:t>
            </w:r>
            <w:r w:rsidRPr="00D40CAB">
              <w:rPr>
                <w:rFonts w:ascii="Lato" w:hAnsi="Lato"/>
                <w:sz w:val="24"/>
                <w:szCs w:val="24"/>
              </w:rPr>
              <w:t xml:space="preserve">Trung tâm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&amp; Tri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40CA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D40CAB">
              <w:rPr>
                <w:rFonts w:ascii="Lato" w:hAnsi="Lato"/>
                <w:sz w:val="24"/>
                <w:szCs w:val="24"/>
              </w:rPr>
              <w:t>;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342872">
              <w:rPr>
                <w:rFonts w:ascii="Lato" w:hAnsi="Lato"/>
                <w:sz w:val="24"/>
                <w:szCs w:val="24"/>
              </w:rPr>
              <w:t xml:space="preserve">VPĐH, Khoa LLCT, Ban ĐT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E872A" w14:textId="309DD5CB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66675" w:rsidRPr="00EC563D" w14:paraId="39579EA4" w14:textId="77777777" w:rsidTr="00486BB0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216E02B" w14:textId="77777777" w:rsidR="00F66675" w:rsidRPr="00EC563D" w:rsidRDefault="00F66675" w:rsidP="00F666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A283C0" w14:textId="241356D6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86BB0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415" w14:textId="3976CE72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học Bourgogne Europe (CH Pháp).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77A" w14:textId="1DDAB8AB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Trường CNTT &amp; TT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531E3" w14:textId="65EDF632" w:rsidR="00F66675" w:rsidRPr="00EC563D" w:rsidRDefault="00F66675" w:rsidP="00F666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E044A" w:rsidRPr="00EC563D" w14:paraId="48FB68F9" w14:textId="77777777" w:rsidTr="007C13E0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6D0B202" w14:textId="77777777" w:rsidR="00FE044A" w:rsidRPr="00EC563D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49BC09" w14:textId="2A7F46AA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42872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FC9" w14:textId="6FC6A87E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QL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“Nghiên cứu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cấu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trúc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nano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tiên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tiến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n</w:t>
            </w:r>
            <w:r w:rsidRPr="00342872">
              <w:rPr>
                <w:rFonts w:ascii="Lato" w:hAnsi="Lato" w:hint="eastAsia"/>
                <w:sz w:val="24"/>
                <w:szCs w:val="24"/>
              </w:rPr>
              <w:t>ă</w:t>
            </w:r>
            <w:r w:rsidRPr="00342872">
              <w:rPr>
                <w:rFonts w:ascii="Lato" w:hAnsi="Lato"/>
                <w:sz w:val="24"/>
                <w:szCs w:val="24"/>
              </w:rPr>
              <w:t>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l</w:t>
            </w:r>
            <w:r w:rsidRPr="00342872">
              <w:rPr>
                <w:rFonts w:ascii="Lato" w:hAnsi="Lato" w:hint="eastAsia"/>
                <w:sz w:val="24"/>
                <w:szCs w:val="24"/>
              </w:rPr>
              <w:t>ư</w:t>
            </w:r>
            <w:r w:rsidRPr="00342872">
              <w:rPr>
                <w:rFonts w:ascii="Lato" w:hAnsi="Lato"/>
                <w:sz w:val="24"/>
                <w:szCs w:val="24"/>
              </w:rPr>
              <w:t xml:space="preserve">ợng,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môi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tr</w:t>
            </w:r>
            <w:r w:rsidRPr="00342872">
              <w:rPr>
                <w:rFonts w:ascii="Lato" w:hAnsi="Lato" w:hint="eastAsia"/>
                <w:sz w:val="24"/>
                <w:szCs w:val="24"/>
              </w:rPr>
              <w:t>ư</w:t>
            </w:r>
            <w:r w:rsidRPr="00342872">
              <w:rPr>
                <w:rFonts w:ascii="Lato" w:hAnsi="Lato"/>
                <w:sz w:val="24"/>
                <w:szCs w:val="24"/>
              </w:rPr>
              <w:t>ờng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y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>” - CT2022.04 (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: PGS. TS. Trần </w:t>
            </w:r>
            <w:proofErr w:type="spellStart"/>
            <w:r w:rsidRPr="00342872">
              <w:rPr>
                <w:rFonts w:ascii="Lato" w:hAnsi="Lato"/>
                <w:sz w:val="24"/>
                <w:szCs w:val="24"/>
              </w:rPr>
              <w:t>Vĩnh</w:t>
            </w:r>
            <w:proofErr w:type="spellEnd"/>
            <w:r w:rsidRPr="00342872">
              <w:rPr>
                <w:rFonts w:ascii="Lato" w:hAnsi="Lato"/>
                <w:sz w:val="24"/>
                <w:szCs w:val="24"/>
              </w:rPr>
              <w:t xml:space="preserve"> Hoàng).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5AE" w14:textId="225AF66D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64BEE0" w14:textId="333AE794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42872">
              <w:rPr>
                <w:rFonts w:ascii="Lato" w:hAnsi="Lato"/>
                <w:sz w:val="24"/>
                <w:szCs w:val="24"/>
              </w:rPr>
              <w:t>C4-215</w:t>
            </w:r>
          </w:p>
        </w:tc>
      </w:tr>
      <w:tr w:rsidR="00FE044A" w:rsidRPr="00EC563D" w14:paraId="3AB6C1B2" w14:textId="77777777" w:rsidTr="001108C1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E93D32F" w14:textId="77777777" w:rsidR="00FE044A" w:rsidRPr="00EC563D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1971E9" w14:textId="0990AABB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E8E" w14:textId="0DF28F7E" w:rsidR="00FE044A" w:rsidRPr="00342872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lãnh đạo mở rộng ĐHBK HN giới thiệu bổ sung 01 Phó Giám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học.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18A" w14:textId="2D779A29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. Văn phòng </w:t>
            </w:r>
            <w:r>
              <w:rPr>
                <w:rFonts w:ascii="Lato" w:hAnsi="Lato"/>
                <w:sz w:val="24"/>
                <w:szCs w:val="24"/>
              </w:rPr>
              <w:t>ĐH, Ban TCNS</w:t>
            </w:r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6910CF" w14:textId="6061D203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E044A" w:rsidRPr="00EC563D" w14:paraId="74C76698" w14:textId="77777777" w:rsidTr="00577C99">
        <w:trPr>
          <w:trHeight w:val="9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975AADF" w14:textId="77777777" w:rsidR="00FE044A" w:rsidRPr="00EC563D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28EEE0" w14:textId="67CE6931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441" w14:textId="74A67415" w:rsidR="00FE044A" w:rsidRPr="00342872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CBCC ĐHBK HN giới thiệu bổ sung 01 Phó Giám đốc đại học.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306" w14:textId="30C0506D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. Văn phòng </w:t>
            </w:r>
            <w:r>
              <w:rPr>
                <w:rFonts w:ascii="Lato" w:hAnsi="Lato"/>
                <w:sz w:val="24"/>
                <w:szCs w:val="24"/>
              </w:rPr>
              <w:t xml:space="preserve">ĐH, Ban TCNS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9E6CF9" w14:textId="5CDA36BE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E044A" w:rsidRPr="00EC563D" w14:paraId="1BDEAE51" w14:textId="77777777" w:rsidTr="00C70077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CF700ED" w14:textId="77777777" w:rsidR="00FE044A" w:rsidRPr="00EC563D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EB3AF2" w14:textId="76509683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2E41" w14:textId="0CAB0951" w:rsidR="00FE044A" w:rsidRPr="00342872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 xml:space="preserve">BGĐ (PGS. HQ Thắng)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đón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Israel.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360" w14:textId="189132D5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đạo VP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gramStart"/>
            <w:r w:rsidRPr="00486BB0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486BB0">
              <w:rPr>
                <w:rFonts w:ascii="Lato" w:hAnsi="Lato"/>
                <w:sz w:val="24"/>
                <w:szCs w:val="24"/>
              </w:rPr>
              <w:t xml:space="preserve"> Đào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, Ban Khoa học-Công nghệ, Ban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6BB0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86BB0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34298" w14:textId="1557D705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6BB0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FE044A" w:rsidRPr="00EC563D" w14:paraId="667E4E18" w14:textId="77777777" w:rsidTr="00B16AC4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FE044A" w:rsidRPr="00EC563D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4E528913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76753394" w:rsidR="00FE044A" w:rsidRPr="0011686B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>Hội nghị Đảng ủy đại học lần thứ 61.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7C6A183C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 xml:space="preserve">Văn phòng ĐU-HĐT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1686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11686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3E379C55" w:rsidR="00FE044A" w:rsidRPr="00EC563D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1686B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FE044A" w:rsidRPr="00812A70" w14:paraId="31CFD65C" w14:textId="77777777" w:rsidTr="00B63D37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E044A" w:rsidRPr="005C65A8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99DFFA3" w:rsidR="00FE044A" w:rsidRPr="005C65A8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10/04/2025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810968F" w:rsidR="00FE044A" w:rsidRPr="00B63D37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A34" w14:textId="77777777" w:rsidR="00FE044A" w:rsidRPr="00F66675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nâng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</w:p>
          <w:p w14:paraId="2ADCC2D2" w14:textId="1E1792AA" w:rsidR="00FE044A" w:rsidRPr="00B63D37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đầu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ra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tạo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3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C51FE9A" w:rsidR="00FE044A" w:rsidRPr="00B63D37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sô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874/KH-ĐHBK. Ban TCNS, ĐT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TCKH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0A1355D" w:rsidR="00FE044A" w:rsidRPr="00B63D37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E044A" w:rsidRPr="00667A24" w14:paraId="372336F5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E044A" w:rsidRPr="00502051" w:rsidRDefault="00FE044A" w:rsidP="00FE044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78BAE8AA" w:rsidR="00FE044A" w:rsidRPr="00667A24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E044A">
              <w:rPr>
                <w:rFonts w:ascii="Lato" w:hAnsi="Lato"/>
                <w:sz w:val="24"/>
                <w:szCs w:val="24"/>
              </w:rPr>
              <w:t>10h20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35131232" w:rsidR="00FE044A" w:rsidRPr="00667A24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E044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FE044A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FE04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044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E04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044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E044A">
              <w:rPr>
                <w:rFonts w:ascii="Lato" w:hAnsi="Lato"/>
                <w:sz w:val="24"/>
                <w:szCs w:val="24"/>
              </w:rPr>
              <w:t xml:space="preserve"> ĐSQ Canada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0DFB9DFB" w:rsidR="00FE044A" w:rsidRPr="00667A24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321C2F59" w:rsidR="00FE044A" w:rsidRPr="00667A24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E044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E044A" w:rsidRPr="007B4A9E" w14:paraId="47941A9C" w14:textId="77777777" w:rsidTr="00BC36ED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FE044A" w:rsidRPr="0046251E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53B8D1B" w:rsidR="00FE044A" w:rsidRPr="00421102" w:rsidRDefault="00FE044A" w:rsidP="00FE044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29127466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304" w14:textId="77777777" w:rsidR="00FE044A" w:rsidRPr="00F66675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nâng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</w:p>
          <w:p w14:paraId="0FD1EC98" w14:textId="2A475A9A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đầu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ra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tạo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F66675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F66675">
              <w:rPr>
                <w:rFonts w:ascii="Lato" w:hAnsi="Lato"/>
                <w:sz w:val="24"/>
                <w:szCs w:val="24"/>
              </w:rPr>
              <w:t xml:space="preserve"> 3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AFF79F4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sô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874/KH-ĐHBK. Ban TCNS, ĐT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TCKH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5F6527B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thảo C2</w:t>
            </w:r>
          </w:p>
        </w:tc>
      </w:tr>
      <w:tr w:rsidR="00FE044A" w:rsidRPr="00214F27" w14:paraId="04A20A99" w14:textId="77777777" w:rsidTr="004148C3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AAE08" w14:textId="77777777" w:rsidR="00FE044A" w:rsidRPr="00A53D12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F336C1" w14:textId="5DFD19D2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FC0" w14:textId="5169AC20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954" w14:textId="1BACDB67" w:rsidR="00FE044A" w:rsidRPr="00962F63" w:rsidRDefault="00FE044A" w:rsidP="00FE044A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DA0E3" w14:textId="5B670EBA" w:rsidR="00FE044A" w:rsidRPr="00962F63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E044A" w:rsidRPr="00230C81" w14:paraId="24958840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FE044A" w:rsidRPr="0046251E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DFAC050" w:rsidR="00FE044A" w:rsidRPr="0046251E" w:rsidRDefault="00FE044A" w:rsidP="00FE044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12/04/2025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D9ADD40" w:rsidR="00FE044A" w:rsidRPr="00474ACB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26D13BC" w:rsidR="00FE044A" w:rsidRPr="00474ACB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C772903" w:rsidR="00FE044A" w:rsidRPr="00474ACB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8980EA9" w:rsidR="00FE044A" w:rsidRPr="00474ACB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FE044A" w:rsidRPr="00230C81" w14:paraId="19F947D4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FE044A" w:rsidRPr="0046251E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401DCA4C" w:rsidR="00FE044A" w:rsidRPr="0045112C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15BA1C2B" w:rsidR="00FE044A" w:rsidRPr="0045112C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6F58E388" w:rsidR="00FE044A" w:rsidRPr="0045112C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4926C4CE" w:rsidR="00FE044A" w:rsidRPr="0045112C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FE044A" w:rsidRPr="005471AD" w14:paraId="04461EFB" w14:textId="7777777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FE044A" w:rsidRPr="0046251E" w:rsidRDefault="00FE044A" w:rsidP="00FE04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B660FCF" w:rsidR="00FE044A" w:rsidRPr="0046251E" w:rsidRDefault="00FE044A" w:rsidP="00FE044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BFFCA34" w:rsidR="00FE044A" w:rsidRPr="006D3D5C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B5F2448" w:rsidR="00FE044A" w:rsidRPr="006D3D5C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0113BD" w:rsidR="00FE044A" w:rsidRPr="006D3D5C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56B5DFB" w:rsidR="00FE044A" w:rsidRPr="006D3D5C" w:rsidRDefault="00FE044A" w:rsidP="00FE044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E044A" w:rsidRPr="00530802" w14:paraId="12D7FB73" w14:textId="77777777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FE044A" w:rsidRPr="009E2176" w:rsidRDefault="00FE044A" w:rsidP="00FE04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FE044A" w:rsidRPr="004148C3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FE044A" w:rsidRPr="004148C3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FE044A" w:rsidRPr="004148C3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FE044A" w:rsidRPr="004148C3" w:rsidRDefault="00FE044A" w:rsidP="00FE044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20"/>
  </w:num>
  <w:num w:numId="2" w16cid:durableId="1541160731">
    <w:abstractNumId w:val="37"/>
  </w:num>
  <w:num w:numId="3" w16cid:durableId="1038627257">
    <w:abstractNumId w:val="44"/>
  </w:num>
  <w:num w:numId="4" w16cid:durableId="2029216328">
    <w:abstractNumId w:val="18"/>
  </w:num>
  <w:num w:numId="5" w16cid:durableId="1354647511">
    <w:abstractNumId w:val="45"/>
  </w:num>
  <w:num w:numId="6" w16cid:durableId="870218698">
    <w:abstractNumId w:val="10"/>
  </w:num>
  <w:num w:numId="7" w16cid:durableId="384305236">
    <w:abstractNumId w:val="14"/>
  </w:num>
  <w:num w:numId="8" w16cid:durableId="645207771">
    <w:abstractNumId w:val="21"/>
  </w:num>
  <w:num w:numId="9" w16cid:durableId="782848877">
    <w:abstractNumId w:val="5"/>
  </w:num>
  <w:num w:numId="10" w16cid:durableId="1100220852">
    <w:abstractNumId w:val="39"/>
  </w:num>
  <w:num w:numId="11" w16cid:durableId="412506356">
    <w:abstractNumId w:val="12"/>
  </w:num>
  <w:num w:numId="12" w16cid:durableId="208762098">
    <w:abstractNumId w:val="19"/>
  </w:num>
  <w:num w:numId="13" w16cid:durableId="1339848670">
    <w:abstractNumId w:val="26"/>
  </w:num>
  <w:num w:numId="14" w16cid:durableId="2025592529">
    <w:abstractNumId w:val="24"/>
  </w:num>
  <w:num w:numId="15" w16cid:durableId="2096049009">
    <w:abstractNumId w:val="31"/>
  </w:num>
  <w:num w:numId="16" w16cid:durableId="771752988">
    <w:abstractNumId w:val="3"/>
  </w:num>
  <w:num w:numId="17" w16cid:durableId="1108811794">
    <w:abstractNumId w:val="33"/>
  </w:num>
  <w:num w:numId="18" w16cid:durableId="203518328">
    <w:abstractNumId w:val="30"/>
  </w:num>
  <w:num w:numId="19" w16cid:durableId="328216352">
    <w:abstractNumId w:val="43"/>
  </w:num>
  <w:num w:numId="20" w16cid:durableId="521364819">
    <w:abstractNumId w:val="47"/>
  </w:num>
  <w:num w:numId="21" w16cid:durableId="401414945">
    <w:abstractNumId w:val="32"/>
  </w:num>
  <w:num w:numId="22" w16cid:durableId="1273855898">
    <w:abstractNumId w:val="16"/>
  </w:num>
  <w:num w:numId="23" w16cid:durableId="427584907">
    <w:abstractNumId w:val="4"/>
  </w:num>
  <w:num w:numId="24" w16cid:durableId="1029909952">
    <w:abstractNumId w:val="15"/>
  </w:num>
  <w:num w:numId="25" w16cid:durableId="561719351">
    <w:abstractNumId w:val="6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22"/>
  </w:num>
  <w:num w:numId="29" w16cid:durableId="1719627364">
    <w:abstractNumId w:val="29"/>
  </w:num>
  <w:num w:numId="30" w16cid:durableId="1724058986">
    <w:abstractNumId w:val="27"/>
  </w:num>
  <w:num w:numId="31" w16cid:durableId="563486654">
    <w:abstractNumId w:val="28"/>
  </w:num>
  <w:num w:numId="32" w16cid:durableId="2104111618">
    <w:abstractNumId w:val="41"/>
  </w:num>
  <w:num w:numId="33" w16cid:durableId="1192498477">
    <w:abstractNumId w:val="11"/>
  </w:num>
  <w:num w:numId="34" w16cid:durableId="478036478">
    <w:abstractNumId w:val="36"/>
  </w:num>
  <w:num w:numId="35" w16cid:durableId="2054229902">
    <w:abstractNumId w:val="49"/>
  </w:num>
  <w:num w:numId="36" w16cid:durableId="17053111">
    <w:abstractNumId w:val="34"/>
  </w:num>
  <w:num w:numId="37" w16cid:durableId="499932331">
    <w:abstractNumId w:val="7"/>
  </w:num>
  <w:num w:numId="38" w16cid:durableId="1971743158">
    <w:abstractNumId w:val="9"/>
  </w:num>
  <w:num w:numId="39" w16cid:durableId="15283264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3637288">
    <w:abstractNumId w:val="48"/>
  </w:num>
  <w:num w:numId="41" w16cid:durableId="1053313871">
    <w:abstractNumId w:val="46"/>
  </w:num>
  <w:num w:numId="42" w16cid:durableId="1908760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1238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70307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3436517">
    <w:abstractNumId w:val="42"/>
  </w:num>
  <w:num w:numId="46" w16cid:durableId="458111672">
    <w:abstractNumId w:val="2"/>
  </w:num>
  <w:num w:numId="47" w16cid:durableId="1968125675">
    <w:abstractNumId w:val="23"/>
  </w:num>
  <w:num w:numId="48" w16cid:durableId="258950149">
    <w:abstractNumId w:val="13"/>
  </w:num>
  <w:num w:numId="49" w16cid:durableId="7895207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04824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57629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169</cp:revision>
  <cp:lastPrinted>2022-11-29T07:38:00Z</cp:lastPrinted>
  <dcterms:created xsi:type="dcterms:W3CDTF">2022-08-28T23:37:00Z</dcterms:created>
  <dcterms:modified xsi:type="dcterms:W3CDTF">2025-04-09T03:06:00Z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