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15"/>
        <w:gridCol w:w="1274"/>
        <w:gridCol w:w="1288"/>
        <w:gridCol w:w="2701"/>
        <w:gridCol w:w="2417"/>
        <w:gridCol w:w="1462"/>
      </w:tblGrid>
      <w:tr w:rsidR="00E50AF0" w:rsidRPr="008616A6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59F2F61A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137B69">
              <w:rPr>
                <w:rFonts w:ascii="Arial" w:hAnsi="Arial" w:cs="Arial"/>
                <w:b/>
                <w:bCs/>
              </w:rPr>
              <w:t>0</w:t>
            </w:r>
            <w:r w:rsidR="00AB2E1B">
              <w:rPr>
                <w:rFonts w:ascii="Arial" w:hAnsi="Arial" w:cs="Arial"/>
                <w:b/>
                <w:bCs/>
              </w:rPr>
              <w:t>4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51CB6AE7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AB2E1B">
              <w:rPr>
                <w:rFonts w:ascii="Arial" w:hAnsi="Arial" w:cs="Arial"/>
              </w:rPr>
              <w:t>29</w:t>
            </w:r>
            <w:r w:rsidR="00985712">
              <w:rPr>
                <w:rFonts w:ascii="Arial" w:hAnsi="Arial" w:cs="Arial"/>
              </w:rPr>
              <w:t>/09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DA472B" w:rsidRPr="00B71311">
              <w:rPr>
                <w:rFonts w:ascii="Arial" w:hAnsi="Arial" w:cs="Arial"/>
              </w:rPr>
              <w:t xml:space="preserve"> </w:t>
            </w:r>
            <w:r w:rsidR="00AB2E1B">
              <w:rPr>
                <w:rFonts w:ascii="Arial" w:hAnsi="Arial" w:cs="Arial"/>
              </w:rPr>
              <w:t>05/10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07423F50" w:rsidR="00985712" w:rsidRPr="00EA12B6" w:rsidRDefault="00985712" w:rsidP="00F3142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844C83" w:rsidRPr="005162DA" w14:paraId="47A944CD" w14:textId="77777777" w:rsidTr="0037790B">
        <w:trPr>
          <w:trHeight w:val="14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844C83" w:rsidRPr="004F4051" w:rsidRDefault="00844C83" w:rsidP="00844C8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06A7EF82" w:rsidR="00844C83" w:rsidRPr="004F4051" w:rsidRDefault="00844C83" w:rsidP="00844C8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</w:t>
            </w:r>
            <w:r w:rsidR="00AB2E1B">
              <w:rPr>
                <w:rFonts w:ascii="Lato" w:hAnsi="Lato" w:cs="Arial"/>
                <w:b/>
                <w:bCs/>
              </w:rPr>
              <w:t>9</w:t>
            </w:r>
            <w:r>
              <w:rPr>
                <w:rFonts w:ascii="Lato" w:hAnsi="Lato" w:cs="Arial"/>
                <w:b/>
                <w:bCs/>
              </w:rPr>
              <w:t>/09/2025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0E284B67" w:rsidR="00844C83" w:rsidRPr="00D7535F" w:rsidRDefault="00844C83" w:rsidP="00844C8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7AAE5CBA" w:rsidR="00844C83" w:rsidRPr="008A1503" w:rsidRDefault="00844C83" w:rsidP="00844C8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0879E0C2" w:rsidR="00844C83" w:rsidRPr="00D7535F" w:rsidRDefault="00844C83" w:rsidP="00844C8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32FEF94A" w:rsidR="00844C83" w:rsidRPr="005162DA" w:rsidRDefault="00844C83" w:rsidP="00844C8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13C55" w:rsidRPr="0001583D" w14:paraId="53E7C5B9" w14:textId="77777777" w:rsidTr="00F92663">
        <w:trPr>
          <w:trHeight w:val="1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82532E" w14:textId="77777777" w:rsidR="00713C55" w:rsidRPr="005162DA" w:rsidRDefault="00713C55" w:rsidP="00713C5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76BE07B7" w14:textId="64E65E5F" w:rsidR="00713C55" w:rsidRPr="00474ACB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13C55">
              <w:rPr>
                <w:rFonts w:ascii="Lato" w:hAnsi="Lato"/>
                <w:sz w:val="24"/>
                <w:szCs w:val="24"/>
              </w:rPr>
              <w:t>16h00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AE8EB" w14:textId="74BF3D52" w:rsidR="00713C55" w:rsidRPr="005162DA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13C55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Wyoming (Hoa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>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67FE0" w14:textId="3A5B5C91" w:rsidR="00713C55" w:rsidRPr="00474ACB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2647BA2" w14:textId="67A078AF" w:rsidR="00713C55" w:rsidRPr="0001583D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13C55">
              <w:rPr>
                <w:rFonts w:ascii="Lato" w:hAnsi="Lato"/>
                <w:sz w:val="24"/>
                <w:szCs w:val="24"/>
              </w:rPr>
              <w:t>C1-207</w:t>
            </w:r>
          </w:p>
        </w:tc>
      </w:tr>
      <w:tr w:rsidR="00713C55" w:rsidRPr="004356E8" w14:paraId="1251BC2C" w14:textId="77777777" w:rsidTr="006C21B6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713C55" w:rsidRPr="004F4051" w:rsidRDefault="00713C55" w:rsidP="00713C5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71FC290B" w:rsidR="00713C55" w:rsidRPr="004F4051" w:rsidRDefault="00713C55" w:rsidP="00713C5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30/09/2025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5F29C348" w:rsidR="00713C55" w:rsidRPr="00962F63" w:rsidRDefault="00FC6DB4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C6DB4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1556" w14:textId="7B0EE387" w:rsidR="00FC6DB4" w:rsidRPr="00FC6DB4" w:rsidRDefault="00FC6DB4" w:rsidP="00FC6DB4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dành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sáng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trẻ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 “From Zero to Demo: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Biến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Ý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tưởng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thành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Sản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phẩm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chiến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>"</w:t>
            </w:r>
            <w:r w:rsidRPr="00FC6DB4">
              <w:rPr>
                <w:rFonts w:ascii="Lato" w:hAnsi="Lato"/>
                <w:sz w:val="24"/>
                <w:szCs w:val="24"/>
              </w:rPr>
              <w:t>.</w:t>
            </w:r>
          </w:p>
          <w:p w14:paraId="03ED6188" w14:textId="24C53DCC" w:rsidR="00713C55" w:rsidRPr="004356E8" w:rsidRDefault="00713C55" w:rsidP="00FC6DB4">
            <w:pPr>
              <w:ind w:left="7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053BA7AF" w:rsidR="00713C55" w:rsidRPr="004356E8" w:rsidRDefault="00FC6DB4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Ban/Trung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: CTSV, KHCN, TT&amp;TTS; Viện Công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nghệ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Kinh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Trường/Khoa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quản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em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>.</w:t>
            </w:r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r w:rsidRPr="00FC6DB4">
              <w:rPr>
                <w:rFonts w:ascii="Lato" w:hAnsi="Lato"/>
                <w:sz w:val="24"/>
                <w:szCs w:val="24"/>
              </w:rPr>
              <w:t xml:space="preserve">Trung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Sáng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Khởi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FC6DB4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FC6DB4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0CF14E95" w:rsidR="00713C55" w:rsidRPr="004356E8" w:rsidRDefault="00FC6DB4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FC6DB4">
              <w:rPr>
                <w:rFonts w:ascii="Lato" w:hAnsi="Lato"/>
                <w:sz w:val="24"/>
                <w:szCs w:val="24"/>
              </w:rPr>
              <w:t>C1</w:t>
            </w:r>
            <w:r w:rsidRPr="00FC6DB4">
              <w:rPr>
                <w:rFonts w:ascii="Lato" w:hAnsi="Lato"/>
                <w:sz w:val="24"/>
                <w:szCs w:val="24"/>
              </w:rPr>
              <w:t>-</w:t>
            </w:r>
            <w:r w:rsidRPr="00FC6DB4">
              <w:rPr>
                <w:rFonts w:ascii="Lato" w:hAnsi="Lato"/>
                <w:sz w:val="24"/>
                <w:szCs w:val="24"/>
              </w:rPr>
              <w:t>302</w:t>
            </w:r>
          </w:p>
        </w:tc>
      </w:tr>
      <w:tr w:rsidR="00713C55" w:rsidRPr="004356E8" w14:paraId="0D13FC81" w14:textId="77777777" w:rsidTr="0037790B">
        <w:trPr>
          <w:trHeight w:val="21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2575EAB4" w14:textId="77777777" w:rsidR="00713C55" w:rsidRPr="00E93261" w:rsidRDefault="00713C55" w:rsidP="00713C5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7B9D1EF" w14:textId="1DA3257C" w:rsidR="00713C55" w:rsidRPr="00A56D52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13C55">
              <w:rPr>
                <w:rFonts w:ascii="Lato" w:hAnsi="Lato"/>
                <w:sz w:val="24"/>
                <w:szCs w:val="24"/>
              </w:rPr>
              <w:t>18h00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8FCB" w14:textId="16E1CC55" w:rsidR="00713C55" w:rsidRPr="00E5442E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13C55">
              <w:rPr>
                <w:rFonts w:ascii="Lato" w:hAnsi="Lato"/>
                <w:sz w:val="24"/>
                <w:szCs w:val="24"/>
              </w:rPr>
              <w:t xml:space="preserve">ĐHQG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Chungnam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(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Quốc)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thăm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giao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lưu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tiếng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5403" w14:textId="6F689AE3" w:rsidR="00713C55" w:rsidRPr="00E93261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13C55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E7B4E9" w14:textId="1B0AF7A5" w:rsidR="00713C55" w:rsidRPr="00311B6D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13C55">
              <w:rPr>
                <w:rFonts w:ascii="Lato" w:hAnsi="Lato"/>
                <w:sz w:val="24"/>
                <w:szCs w:val="24"/>
              </w:rPr>
              <w:t>C7-113</w:t>
            </w:r>
          </w:p>
        </w:tc>
      </w:tr>
      <w:tr w:rsidR="00713C55" w:rsidRPr="00667A24" w14:paraId="38D08C89" w14:textId="77777777" w:rsidTr="00F3216C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713C55" w:rsidRPr="0046251E" w:rsidRDefault="00713C55" w:rsidP="00713C5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73BA5DAC" w:rsidR="00713C55" w:rsidRPr="0046251E" w:rsidRDefault="00713C55" w:rsidP="00713C5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01/10/2025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252E95" w14:textId="138BC74E" w:rsidR="00713C55" w:rsidRPr="00362C6F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F0A2" w14:textId="721D7649" w:rsidR="00713C55" w:rsidRPr="00567CFB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huấn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>/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nghi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3CEA" w14:textId="46C77FCE" w:rsidR="00713C55" w:rsidRPr="00AB2E1B" w:rsidRDefault="00713C55" w:rsidP="00713C55">
            <w:pPr>
              <w:rPr>
                <w:rFonts w:ascii="Lato" w:hAnsi="Lato"/>
                <w:sz w:val="24"/>
                <w:szCs w:val="24"/>
              </w:rPr>
            </w:pP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Từ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phó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trở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lên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 xml:space="preserve">. Văn 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phòng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B2E1B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AB2E1B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986110" w14:textId="2D7CB5D2" w:rsidR="00713C55" w:rsidRPr="00362C6F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bookmarkEnd w:id="0"/>
      <w:tr w:rsidR="00713C55" w:rsidRPr="00010A7C" w14:paraId="2047B202" w14:textId="77777777" w:rsidTr="00713C55">
        <w:trPr>
          <w:trHeight w:val="1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3B052F9" w14:textId="77777777" w:rsidR="00713C55" w:rsidRPr="00482C10" w:rsidRDefault="00713C55" w:rsidP="00713C5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6BE935" w14:textId="3EA6875D" w:rsidR="00713C55" w:rsidRPr="00AA1070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713C55">
              <w:rPr>
                <w:rFonts w:ascii="Lato" w:hAnsi="Lato"/>
                <w:sz w:val="24"/>
                <w:szCs w:val="24"/>
              </w:rPr>
              <w:t>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6C6B" w14:textId="34D73BFF" w:rsidR="00713C55" w:rsidRPr="00010A7C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13C55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ĐHQG Seoul (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Quốc).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40BB" w14:textId="0A769F3B" w:rsidR="00713C55" w:rsidRPr="00010A7C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13C55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AA0327" w14:textId="0D400714" w:rsidR="00713C55" w:rsidRPr="00010A7C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13C55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713C55" w:rsidRPr="00010A7C" w14:paraId="353147CB" w14:textId="77777777" w:rsidTr="00713C55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92D2672" w14:textId="77777777" w:rsidR="00713C55" w:rsidRPr="00482C10" w:rsidRDefault="00713C55" w:rsidP="00713C5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428A581" w14:textId="613D9D01" w:rsidR="00713C55" w:rsidRPr="00AA1070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13C55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0148" w14:textId="1ECAE020" w:rsidR="00713C55" w:rsidRPr="00010A7C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13C55">
              <w:rPr>
                <w:rFonts w:ascii="Lato" w:hAnsi="Lato"/>
                <w:sz w:val="24"/>
                <w:szCs w:val="24"/>
              </w:rPr>
              <w:t>ĐHQG Seoul (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Quốc)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giới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thiệu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bổng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đổi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sau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0292" w14:textId="204B5EF6" w:rsidR="00713C55" w:rsidRPr="00010A7C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CB-SV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E76598" w14:textId="3F27DF69" w:rsidR="00713C55" w:rsidRPr="00010A7C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13C55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713C55" w:rsidRPr="00010A7C" w14:paraId="279CAB70" w14:textId="77777777" w:rsidTr="00564649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2ED55E7" w14:textId="77777777" w:rsidR="00713C55" w:rsidRPr="00482C10" w:rsidRDefault="00713C55" w:rsidP="00713C5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056BB7" w14:textId="0D8A1202" w:rsidR="00713C55" w:rsidRPr="00AA1070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13C55">
              <w:rPr>
                <w:rFonts w:ascii="Lato" w:hAnsi="Lato"/>
                <w:sz w:val="24"/>
                <w:szCs w:val="24"/>
              </w:rPr>
              <w:t>13h00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1B6E" w14:textId="6205A33F" w:rsidR="00713C55" w:rsidRPr="00010A7C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13C55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P.</w:t>
            </w:r>
            <w:r w:rsidRPr="00713C55">
              <w:rPr>
                <w:rFonts w:ascii="Lato" w:hAnsi="Lato"/>
                <w:sz w:val="24"/>
                <w:szCs w:val="24"/>
              </w:rPr>
              <w:t>Điền</w:t>
            </w:r>
            <w:proofErr w:type="spellEnd"/>
            <w:proofErr w:type="gramEnd"/>
            <w:r w:rsidRPr="00713C55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văn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giữa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ĐH Leipzig, CHLB Đức.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1D88" w14:textId="0D549F8D" w:rsidR="00713C55" w:rsidRPr="00010A7C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Trường Kinh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, Ban HTĐN, BK Holding, TT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TT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TTS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F0CAB0" w14:textId="0E568749" w:rsidR="00713C55" w:rsidRPr="00010A7C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713C55" w:rsidRPr="00812A70" w14:paraId="31CFD65C" w14:textId="77777777" w:rsidTr="00DB1FEF">
        <w:trPr>
          <w:trHeight w:val="8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713C55" w:rsidRPr="005C65A8" w:rsidRDefault="00713C55" w:rsidP="00713C5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3D77B5FE" w:rsidR="00713C55" w:rsidRPr="005C65A8" w:rsidRDefault="00713C55" w:rsidP="00713C5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02/10/2025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1AC47377" w:rsidR="00713C55" w:rsidRPr="00A869F0" w:rsidRDefault="00402650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3132F9BD" w:rsidR="00713C55" w:rsidRPr="00E53204" w:rsidRDefault="00402650" w:rsidP="00E5320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02650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4026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k</w:t>
            </w:r>
            <w:r w:rsidRPr="00402650">
              <w:rPr>
                <w:rFonts w:ascii="Lato" w:hAnsi="Lato"/>
                <w:sz w:val="24"/>
                <w:szCs w:val="24"/>
              </w:rPr>
              <w:t>hai</w:t>
            </w:r>
            <w:proofErr w:type="spellEnd"/>
            <w:r w:rsidRPr="004026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2650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2650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4026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2650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4026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2650">
              <w:rPr>
                <w:rFonts w:ascii="Lato" w:hAnsi="Lato"/>
                <w:sz w:val="24"/>
                <w:szCs w:val="24"/>
              </w:rPr>
              <w:t>Máy</w:t>
            </w:r>
            <w:proofErr w:type="spellEnd"/>
            <w:r w:rsidRPr="004026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2650">
              <w:rPr>
                <w:rFonts w:ascii="Lato" w:hAnsi="Lato"/>
                <w:sz w:val="24"/>
                <w:szCs w:val="24"/>
              </w:rPr>
              <w:t>thủy</w:t>
            </w:r>
            <w:proofErr w:type="spellEnd"/>
            <w:r w:rsidRPr="004026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2650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4026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2650">
              <w:rPr>
                <w:rFonts w:ascii="Lato" w:hAnsi="Lato"/>
                <w:sz w:val="24"/>
                <w:szCs w:val="24"/>
              </w:rPr>
              <w:t>châu</w:t>
            </w:r>
            <w:proofErr w:type="spellEnd"/>
            <w:r w:rsidRPr="00402650">
              <w:rPr>
                <w:rFonts w:ascii="Lato" w:hAnsi="Lato"/>
                <w:sz w:val="24"/>
                <w:szCs w:val="24"/>
              </w:rPr>
              <w:t xml:space="preserve"> Á </w:t>
            </w:r>
            <w:proofErr w:type="spellStart"/>
            <w:r w:rsidRPr="00402650">
              <w:rPr>
                <w:rFonts w:ascii="Lato" w:hAnsi="Lato"/>
                <w:sz w:val="24"/>
                <w:szCs w:val="24"/>
              </w:rPr>
              <w:t>lần</w:t>
            </w:r>
            <w:proofErr w:type="spellEnd"/>
            <w:r w:rsidRPr="004026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2650">
              <w:rPr>
                <w:rFonts w:ascii="Lato" w:hAnsi="Lato"/>
                <w:sz w:val="24"/>
                <w:szCs w:val="24"/>
              </w:rPr>
              <w:t>thứ</w:t>
            </w:r>
            <w:proofErr w:type="spellEnd"/>
            <w:r w:rsidRPr="00402650">
              <w:rPr>
                <w:rFonts w:ascii="Lato" w:hAnsi="Lato"/>
                <w:sz w:val="24"/>
                <w:szCs w:val="24"/>
              </w:rPr>
              <w:t xml:space="preserve"> 18 (</w:t>
            </w:r>
            <w:r w:rsidR="00B1240B" w:rsidRPr="00B1240B">
              <w:rPr>
                <w:rFonts w:ascii="Lato" w:hAnsi="Lato"/>
                <w:sz w:val="24"/>
                <w:szCs w:val="24"/>
              </w:rPr>
              <w:t>The 18th Asian International Conference on Fluid Machinery</w:t>
            </w:r>
            <w:r w:rsidRPr="00402650">
              <w:rPr>
                <w:rFonts w:ascii="Lato" w:hAnsi="Lato"/>
                <w:sz w:val="24"/>
                <w:szCs w:val="24"/>
              </w:rPr>
              <w:t>- AICFM18)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06DF9304" w:rsidR="00713C55" w:rsidRPr="00A869F0" w:rsidRDefault="00402650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Trường CK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3D5DE45A" w:rsidR="00713C55" w:rsidRPr="00A869F0" w:rsidRDefault="00402650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02650">
              <w:rPr>
                <w:rFonts w:ascii="Lato" w:hAnsi="Lato"/>
                <w:sz w:val="24"/>
                <w:szCs w:val="24"/>
              </w:rPr>
              <w:t xml:space="preserve">Vinpearl </w:t>
            </w:r>
            <w:proofErr w:type="spellStart"/>
            <w:r w:rsidRPr="00402650">
              <w:rPr>
                <w:rFonts w:ascii="Lato" w:hAnsi="Lato"/>
                <w:sz w:val="24"/>
                <w:szCs w:val="24"/>
              </w:rPr>
              <w:t>Resort&amp;Spa</w:t>
            </w:r>
            <w:proofErr w:type="spellEnd"/>
            <w:r w:rsidRPr="004026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2650">
              <w:rPr>
                <w:rFonts w:ascii="Lato" w:hAnsi="Lato"/>
                <w:sz w:val="24"/>
                <w:szCs w:val="24"/>
              </w:rPr>
              <w:t>Hạ</w:t>
            </w:r>
            <w:proofErr w:type="spellEnd"/>
            <w:r w:rsidRPr="00402650">
              <w:rPr>
                <w:rFonts w:ascii="Lato" w:hAnsi="Lato"/>
                <w:sz w:val="24"/>
                <w:szCs w:val="24"/>
              </w:rPr>
              <w:t xml:space="preserve"> Long, </w:t>
            </w:r>
            <w:proofErr w:type="spellStart"/>
            <w:r w:rsidRPr="00402650">
              <w:rPr>
                <w:rFonts w:ascii="Lato" w:hAnsi="Lato"/>
                <w:sz w:val="24"/>
                <w:szCs w:val="24"/>
              </w:rPr>
              <w:t>phường</w:t>
            </w:r>
            <w:proofErr w:type="spellEnd"/>
            <w:r w:rsidRPr="004026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2650">
              <w:rPr>
                <w:rFonts w:ascii="Lato" w:hAnsi="Lato"/>
                <w:sz w:val="24"/>
                <w:szCs w:val="24"/>
              </w:rPr>
              <w:t>Bãi</w:t>
            </w:r>
            <w:proofErr w:type="spellEnd"/>
            <w:r w:rsidRPr="0040265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02650">
              <w:rPr>
                <w:rFonts w:ascii="Lato" w:hAnsi="Lato"/>
                <w:sz w:val="24"/>
                <w:szCs w:val="24"/>
              </w:rPr>
              <w:t>Cháy</w:t>
            </w:r>
            <w:proofErr w:type="spellEnd"/>
            <w:r w:rsidRPr="00402650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402650">
              <w:rPr>
                <w:rFonts w:ascii="Lato" w:hAnsi="Lato"/>
                <w:sz w:val="24"/>
                <w:szCs w:val="24"/>
              </w:rPr>
              <w:t>tỉnh</w:t>
            </w:r>
            <w:proofErr w:type="spellEnd"/>
            <w:r w:rsidRPr="00402650">
              <w:rPr>
                <w:rFonts w:ascii="Lato" w:hAnsi="Lato"/>
                <w:sz w:val="24"/>
                <w:szCs w:val="24"/>
              </w:rPr>
              <w:t xml:space="preserve"> Quảng Ninh.</w:t>
            </w:r>
          </w:p>
        </w:tc>
      </w:tr>
      <w:tr w:rsidR="00713C55" w:rsidRPr="00804113" w14:paraId="04225415" w14:textId="77777777" w:rsidTr="002C7C48">
        <w:trPr>
          <w:trHeight w:val="2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6DAFF22" w14:textId="77777777" w:rsidR="00713C55" w:rsidRPr="009F25CD" w:rsidRDefault="00713C55" w:rsidP="00713C5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7A88AE" w14:textId="646A9034" w:rsidR="00713C55" w:rsidRPr="007909E1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13C55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4013" w14:textId="6F166BBB" w:rsidR="00713C55" w:rsidRPr="00804113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13C55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Viện Công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nghệ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Ấn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13C55">
              <w:rPr>
                <w:rFonts w:ascii="Lato" w:hAnsi="Lato"/>
                <w:sz w:val="24"/>
                <w:szCs w:val="24"/>
              </w:rPr>
              <w:t>Độ</w:t>
            </w:r>
            <w:proofErr w:type="spellEnd"/>
            <w:r w:rsidRPr="00713C55">
              <w:rPr>
                <w:rFonts w:ascii="Lato" w:hAnsi="Lato"/>
                <w:sz w:val="24"/>
                <w:szCs w:val="24"/>
              </w:rPr>
              <w:t xml:space="preserve"> Gandhinagar (IIT Gandhinagar).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C99B" w14:textId="633BDB3A" w:rsidR="00713C55" w:rsidRPr="00804113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BB1BB1" w14:textId="6531282E" w:rsidR="00713C55" w:rsidRPr="00804113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13C55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713C55" w:rsidRPr="00A869F0" w14:paraId="47941A9C" w14:textId="77777777" w:rsidTr="00402650">
        <w:trPr>
          <w:trHeight w:val="17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713C55" w:rsidRPr="0046251E" w:rsidRDefault="00713C55" w:rsidP="00713C5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356A0755" w:rsidR="00713C55" w:rsidRPr="00421102" w:rsidRDefault="00713C55" w:rsidP="00713C5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lastRenderedPageBreak/>
              <w:t>03/10/2025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09A1AF08" w:rsidR="00713C55" w:rsidRPr="00962F63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C98" w14:textId="17C8BF83" w:rsidR="00713C55" w:rsidRPr="002525FB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7FEF3B74" w:rsidR="00713C55" w:rsidRPr="009A34EA" w:rsidRDefault="00713C55" w:rsidP="00713C5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48A869CA" w:rsidR="00713C55" w:rsidRPr="00A869F0" w:rsidRDefault="00713C55" w:rsidP="00713C55">
            <w:pPr>
              <w:spacing w:line="264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402650" w:rsidRPr="00A869F0" w14:paraId="3263640C" w14:textId="77777777" w:rsidTr="00541A81">
        <w:trPr>
          <w:trHeight w:val="14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14FA6EB" w14:textId="77777777" w:rsidR="00402650" w:rsidRPr="0046251E" w:rsidRDefault="00402650" w:rsidP="0040265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7C38161" w14:textId="6A6E2562" w:rsidR="00402650" w:rsidRPr="00962F63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3151" w14:textId="1E9D10EC" w:rsidR="00402650" w:rsidRPr="002525FB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Nghiệm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thu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“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chế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nano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trên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sở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ba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nguyên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Ag, WO3 </w:t>
            </w:r>
            <w:proofErr w:type="spellStart"/>
            <w:proofErr w:type="gramStart"/>
            <w:r w:rsidRPr="00E53204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 g</w:t>
            </w:r>
            <w:proofErr w:type="gramEnd"/>
            <w:r w:rsidRPr="00E53204">
              <w:rPr>
                <w:rFonts w:ascii="Lato" w:hAnsi="Lato"/>
                <w:sz w:val="24"/>
                <w:szCs w:val="24"/>
              </w:rPr>
              <w:t xml:space="preserve">-C3N4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có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hiệu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suất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quang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xúc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cao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” -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3204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E53204">
              <w:rPr>
                <w:rFonts w:ascii="Lato" w:hAnsi="Lato"/>
                <w:sz w:val="24"/>
                <w:szCs w:val="24"/>
              </w:rPr>
              <w:t xml:space="preserve">:  B2023-BKA-04 (CNĐT TS. Lưu Thị Lan Anh). 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CA69" w14:textId="77777777" w:rsidR="00402650" w:rsidRPr="009A34EA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D1241E" w14:textId="0A9EEBEE" w:rsidR="00402650" w:rsidRPr="00A869F0" w:rsidRDefault="00402650" w:rsidP="00402650">
            <w:pPr>
              <w:spacing w:line="264" w:lineRule="auto"/>
              <w:rPr>
                <w:rFonts w:ascii="Lato" w:hAnsi="Lato"/>
                <w:sz w:val="24"/>
                <w:szCs w:val="24"/>
              </w:rPr>
            </w:pPr>
            <w:r w:rsidRPr="00E53204">
              <w:rPr>
                <w:rFonts w:ascii="Lato" w:hAnsi="Lato"/>
                <w:sz w:val="24"/>
                <w:szCs w:val="24"/>
              </w:rPr>
              <w:t>C10 -P,115</w:t>
            </w:r>
          </w:p>
        </w:tc>
      </w:tr>
      <w:tr w:rsidR="00402650" w:rsidRPr="00D17ACF" w14:paraId="715A7EA3" w14:textId="77777777" w:rsidTr="00480B4B">
        <w:trPr>
          <w:trHeight w:val="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ADD5B07" w14:textId="77777777" w:rsidR="00402650" w:rsidRPr="00CE4198" w:rsidRDefault="00402650" w:rsidP="0040265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8F9C071" w14:textId="6245994B" w:rsidR="00402650" w:rsidRPr="00482C10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ADA4" w14:textId="6842B5CE" w:rsidR="00402650" w:rsidRPr="00567CFB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5506" w14:textId="3C857E15" w:rsidR="00402650" w:rsidRPr="00D17ACF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6CCF53" w14:textId="665A97FC" w:rsidR="00402650" w:rsidRPr="00604273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02650" w:rsidRPr="00B71311" w14:paraId="24958840" w14:textId="77777777" w:rsidTr="00237A83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402650" w:rsidRPr="0046251E" w:rsidRDefault="00402650" w:rsidP="0040265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2C89B12C" w:rsidR="00402650" w:rsidRPr="0046251E" w:rsidRDefault="00402650" w:rsidP="0040265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04/10/2025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4EBB858F" w:rsidR="00402650" w:rsidRPr="00B71311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540C38">
              <w:rPr>
                <w:rFonts w:ascii="Lato" w:hAnsi="Lato"/>
                <w:sz w:val="24"/>
                <w:szCs w:val="24"/>
              </w:rPr>
              <w:t>7h30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63AC8881" w:rsidR="00402650" w:rsidRPr="00B71311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40C38">
              <w:rPr>
                <w:rFonts w:ascii="Lato" w:hAnsi="Lato"/>
                <w:sz w:val="24"/>
                <w:szCs w:val="24"/>
              </w:rPr>
              <w:t xml:space="preserve">LỄ TỐT NGHIỆP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bằng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tốt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xếp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hạng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xuất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sắc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toàn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6CFDAB3B" w:rsidR="00402650" w:rsidRPr="00B71311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ĐU, HĐĐH, BGĐ, BTV Công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CCB, Đoàn TN, HSV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Ban, Trường, Khoa, Viện, Trung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1EC14714" w:rsidR="00402650" w:rsidRPr="00B71311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402650" w:rsidRPr="00B71311" w14:paraId="0DB539C3" w14:textId="77777777" w:rsidTr="009954BB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60265C0" w14:textId="77777777" w:rsidR="00402650" w:rsidRPr="00D755E3" w:rsidRDefault="00402650" w:rsidP="0040265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06687F" w14:textId="631E8F97" w:rsidR="00402650" w:rsidRPr="00D755E3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7945" w14:textId="091EBB4E" w:rsidR="00402650" w:rsidRPr="00D755E3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40C38">
              <w:rPr>
                <w:rFonts w:ascii="Lato" w:hAnsi="Lato"/>
                <w:sz w:val="24"/>
                <w:szCs w:val="24"/>
              </w:rPr>
              <w:t xml:space="preserve">LỄ TỐT NGHIỆP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phần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bằng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Trường CNTT&amp;TT, Trường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KHSS, Khoa KH&amp;CN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dục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18D" w14:textId="0C7D324B" w:rsidR="00402650" w:rsidRPr="00D755E3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ĐU, HĐĐH, BGĐ, BTV Công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CCB, Đoàn TN, HSV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Ban, Trường, Khoa, Viện, Trung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FB73B" w14:textId="247E4E51" w:rsidR="00402650" w:rsidRPr="00D755E3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402650" w:rsidRPr="005471AD" w14:paraId="04461EFB" w14:textId="77777777" w:rsidTr="001655BF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402650" w:rsidRPr="0046251E" w:rsidRDefault="00402650" w:rsidP="0040265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0D0DF495" w:rsidR="00402650" w:rsidRPr="0046251E" w:rsidRDefault="00402650" w:rsidP="0040265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05/10/2025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362B4B58" w:rsidR="00402650" w:rsidRPr="006D3D5C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540C38">
              <w:rPr>
                <w:rFonts w:ascii="Lato" w:hAnsi="Lato"/>
                <w:sz w:val="24"/>
                <w:szCs w:val="24"/>
              </w:rPr>
              <w:t>7h30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6AF79585" w:rsidR="00402650" w:rsidRPr="00010A7C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40C38">
              <w:rPr>
                <w:rFonts w:ascii="Lato" w:hAnsi="Lato"/>
                <w:sz w:val="24"/>
                <w:szCs w:val="24"/>
              </w:rPr>
              <w:t xml:space="preserve">LỄ TỐT NGHIỆP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phần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bằng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sư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chuyên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sâu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Trường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Khoa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Ngoại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ngữ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Khoa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lý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4C647AC5" w:rsidR="00402650" w:rsidRPr="006D3D5C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ĐU, HĐĐH, BGĐ, BTV Công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CCB, Đoàn TN, HSV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Ban, Trường, Khoa, Viện, Trung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1C8F3466" w:rsidR="00402650" w:rsidRPr="006D3D5C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402650" w:rsidRPr="00F4122A" w14:paraId="12D7FB73" w14:textId="77777777" w:rsidTr="001655BF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402650" w:rsidRPr="00F4122A" w:rsidRDefault="00402650" w:rsidP="00402650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35F63E78" w:rsidR="00402650" w:rsidRPr="00540C38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44A6F518" w:rsidR="00402650" w:rsidRPr="00540C38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40C38">
              <w:rPr>
                <w:rFonts w:ascii="Lato" w:hAnsi="Lato"/>
                <w:sz w:val="24"/>
                <w:szCs w:val="24"/>
              </w:rPr>
              <w:t xml:space="preserve">LỄ TỐT NGHIỆP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phần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bằng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sư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chuyên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sâu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-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Trường Kinh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Khoa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Toán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- Tin.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45C6AFE8" w:rsidR="00402650" w:rsidRPr="00540C38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ĐU, HĐĐH, BGĐ, BTV Công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CCB, Đoàn TN, HSV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Ban, Trường, Khoa, Viện, Trung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CD9DEA8" w:rsidR="00402650" w:rsidRPr="00540C38" w:rsidRDefault="00402650" w:rsidP="00402650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40C38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540C38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6E526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392AB5DB" w14:textId="77777777" w:rsidR="008C6A45" w:rsidRPr="006E5262" w:rsidRDefault="008C6A45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8C6A45" w:rsidRPr="006E5262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9"/>
  </w:num>
  <w:num w:numId="2" w16cid:durableId="1114668827">
    <w:abstractNumId w:val="1"/>
  </w:num>
  <w:num w:numId="3" w16cid:durableId="1160466395">
    <w:abstractNumId w:val="10"/>
  </w:num>
  <w:num w:numId="4" w16cid:durableId="718434651">
    <w:abstractNumId w:val="8"/>
  </w:num>
  <w:num w:numId="5" w16cid:durableId="2059746606">
    <w:abstractNumId w:val="3"/>
  </w:num>
  <w:num w:numId="6" w16cid:durableId="1174422596">
    <w:abstractNumId w:val="7"/>
  </w:num>
  <w:num w:numId="7" w16cid:durableId="394549234">
    <w:abstractNumId w:val="5"/>
  </w:num>
  <w:num w:numId="8" w16cid:durableId="664671550">
    <w:abstractNumId w:val="4"/>
  </w:num>
  <w:num w:numId="9" w16cid:durableId="1008561401">
    <w:abstractNumId w:val="6"/>
  </w:num>
  <w:num w:numId="10" w16cid:durableId="1187132003">
    <w:abstractNumId w:val="2"/>
  </w:num>
  <w:num w:numId="11" w16cid:durableId="87624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945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4D14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557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5ED6"/>
    <w:rsid w:val="002A6585"/>
    <w:rsid w:val="002A65AD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49F"/>
    <w:rsid w:val="002B2945"/>
    <w:rsid w:val="002B2D3F"/>
    <w:rsid w:val="002B31B9"/>
    <w:rsid w:val="002B370A"/>
    <w:rsid w:val="002B37F5"/>
    <w:rsid w:val="002B39EC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E4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05A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22C"/>
    <w:rsid w:val="00575421"/>
    <w:rsid w:val="0057561B"/>
    <w:rsid w:val="0057575F"/>
    <w:rsid w:val="00575A36"/>
    <w:rsid w:val="00575BE1"/>
    <w:rsid w:val="0057654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7EE"/>
    <w:rsid w:val="00582B60"/>
    <w:rsid w:val="00582E85"/>
    <w:rsid w:val="00582EA3"/>
    <w:rsid w:val="00583012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58"/>
    <w:rsid w:val="00594F82"/>
    <w:rsid w:val="00595506"/>
    <w:rsid w:val="005955AF"/>
    <w:rsid w:val="00595CA2"/>
    <w:rsid w:val="00595D07"/>
    <w:rsid w:val="00596668"/>
    <w:rsid w:val="00596B69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786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113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B23"/>
    <w:rsid w:val="00817C4E"/>
    <w:rsid w:val="0082000F"/>
    <w:rsid w:val="008207CD"/>
    <w:rsid w:val="00820981"/>
    <w:rsid w:val="008213C0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07EC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4DA"/>
    <w:rsid w:val="008C4BF4"/>
    <w:rsid w:val="008C5E2F"/>
    <w:rsid w:val="008C632D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260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5712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B5F"/>
    <w:rsid w:val="00A76345"/>
    <w:rsid w:val="00A76754"/>
    <w:rsid w:val="00A76757"/>
    <w:rsid w:val="00A76765"/>
    <w:rsid w:val="00A769C6"/>
    <w:rsid w:val="00A779A6"/>
    <w:rsid w:val="00A77A21"/>
    <w:rsid w:val="00A77F8C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29B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8BC"/>
    <w:rsid w:val="00AC3999"/>
    <w:rsid w:val="00AC3C2E"/>
    <w:rsid w:val="00AC3CAD"/>
    <w:rsid w:val="00AC45F8"/>
    <w:rsid w:val="00AC475B"/>
    <w:rsid w:val="00AC47DF"/>
    <w:rsid w:val="00AC484A"/>
    <w:rsid w:val="00AC4A0E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165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6DC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1B23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DB4"/>
    <w:rsid w:val="00FC6E7B"/>
    <w:rsid w:val="00FD03EA"/>
    <w:rsid w:val="00FD05E1"/>
    <w:rsid w:val="00FD0DD0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62325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482</cp:revision>
  <cp:lastPrinted>2022-11-29T07:38:00Z</cp:lastPrinted>
  <dcterms:created xsi:type="dcterms:W3CDTF">2022-08-28T23:37:00Z</dcterms:created>
  <dcterms:modified xsi:type="dcterms:W3CDTF">2025-09-29T02:09:00Z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