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6BFC46F8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137B69">
              <w:rPr>
                <w:rFonts w:ascii="Arial" w:hAnsi="Arial" w:cs="Arial"/>
                <w:b/>
                <w:bCs/>
              </w:rPr>
              <w:t>0</w:t>
            </w:r>
            <w:r w:rsidR="006F1FC3">
              <w:rPr>
                <w:rFonts w:ascii="Arial" w:hAnsi="Arial" w:cs="Arial"/>
                <w:b/>
                <w:bCs/>
              </w:rPr>
              <w:t>8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3A2C5714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B76C60">
              <w:rPr>
                <w:rFonts w:ascii="Arial" w:hAnsi="Arial" w:cs="Arial"/>
              </w:rPr>
              <w:t>2</w:t>
            </w:r>
            <w:r w:rsidR="006F1FC3">
              <w:rPr>
                <w:rFonts w:ascii="Arial" w:hAnsi="Arial" w:cs="Arial"/>
              </w:rPr>
              <w:t>7</w:t>
            </w:r>
            <w:r w:rsidR="002A4930">
              <w:rPr>
                <w:rFonts w:ascii="Arial" w:hAnsi="Arial" w:cs="Arial"/>
              </w:rPr>
              <w:t>/10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41751F">
              <w:rPr>
                <w:rFonts w:ascii="Arial" w:hAnsi="Arial" w:cs="Arial"/>
              </w:rPr>
              <w:t>01/11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07423F50" w:rsidR="00985712" w:rsidRPr="0052096A" w:rsidRDefault="00985712" w:rsidP="00B76C6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F2A17" w:rsidRPr="005162DA" w14:paraId="47A944CD" w14:textId="77777777" w:rsidTr="00375959">
        <w:trPr>
          <w:trHeight w:val="15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F2A17" w:rsidRPr="004F4051" w:rsidRDefault="003F2A17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18FD850C" w:rsidR="003F2A17" w:rsidRPr="004F4051" w:rsidRDefault="003F2A17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41751F">
              <w:rPr>
                <w:rFonts w:ascii="Lato" w:hAnsi="Lato" w:cs="Arial"/>
                <w:b/>
                <w:bCs/>
              </w:rPr>
              <w:t>7</w:t>
            </w:r>
            <w:r>
              <w:rPr>
                <w:rFonts w:ascii="Lato" w:hAnsi="Lato" w:cs="Arial"/>
                <w:b/>
                <w:bCs/>
              </w:rPr>
              <w:t>/10/2025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793EBAF3" w:rsidR="003F2A17" w:rsidRPr="00D7535F" w:rsidRDefault="00677A8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77A88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47A96AB2" w:rsidR="003F2A17" w:rsidRPr="008A1503" w:rsidRDefault="00677A8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77A88">
              <w:rPr>
                <w:rFonts w:ascii="Lato" w:hAnsi="Lato"/>
                <w:sz w:val="24"/>
                <w:szCs w:val="24"/>
              </w:rPr>
              <w:t xml:space="preserve">Ban QLCL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AUN-QA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hoạch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4 CTĐT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tháng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12/2025.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45359C8F" w:rsidR="003F2A17" w:rsidRPr="00D7535F" w:rsidRDefault="00677A8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đạo Trường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Điện-Điện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SAR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4 CTĐT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. Ban QLCL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356287EE" w:rsidR="003F2A17" w:rsidRPr="005162DA" w:rsidRDefault="00677A88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77A88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3F2A17" w:rsidRPr="005162DA" w14:paraId="64E7DFED" w14:textId="77777777" w:rsidTr="002B26E5">
        <w:trPr>
          <w:trHeight w:val="12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00D1E5A" w14:textId="77777777" w:rsidR="003F2A17" w:rsidRPr="004F4051" w:rsidRDefault="003F2A17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5239EA" w14:textId="1EEAB978" w:rsidR="003F2A17" w:rsidRPr="00D7535F" w:rsidRDefault="002B26E5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9F8" w14:textId="4F8F1DF8" w:rsidR="003F2A17" w:rsidRPr="008A1503" w:rsidRDefault="002B26E5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National Institute of Digital Transformation and Communication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Mozambique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lĩnh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Cyber security.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BF45" w14:textId="407D8092" w:rsidR="003F2A17" w:rsidRPr="00425DA1" w:rsidRDefault="002B26E5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Trường CNTT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TT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8F922E" w14:textId="3C04076D" w:rsidR="003F2A17" w:rsidRPr="005162DA" w:rsidRDefault="002B26E5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còn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phòng</w:t>
            </w:r>
            <w:proofErr w:type="spellEnd"/>
          </w:p>
        </w:tc>
      </w:tr>
      <w:tr w:rsidR="002B26E5" w:rsidRPr="005162DA" w14:paraId="5B3E4E69" w14:textId="77777777" w:rsidTr="00A45375">
        <w:trPr>
          <w:trHeight w:val="16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9B53058" w14:textId="77777777" w:rsidR="002B26E5" w:rsidRPr="004F4051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0C8D37" w14:textId="636A30A7" w:rsidR="002B26E5" w:rsidRPr="00D7535F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25DA1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A86" w14:textId="7BD96170" w:rsidR="002B26E5" w:rsidRPr="008A1503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25DA1">
              <w:rPr>
                <w:rFonts w:ascii="Lato" w:hAnsi="Lato"/>
                <w:sz w:val="24"/>
                <w:szCs w:val="24"/>
              </w:rPr>
              <w:t xml:space="preserve">Ban QLCL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Đảm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bảo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lượng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Anh (QAA)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hoạch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ĐH.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4D3" w14:textId="5D7BFFAB" w:rsidR="002B26E5" w:rsidRPr="00425DA1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báo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cáo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TĐG </w:t>
            </w:r>
            <w:proofErr w:type="spellStart"/>
            <w:r w:rsidRPr="00425DA1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425DA1">
              <w:rPr>
                <w:rFonts w:ascii="Lato" w:hAnsi="Lato"/>
                <w:sz w:val="24"/>
                <w:szCs w:val="24"/>
              </w:rPr>
              <w:t xml:space="preserve"> ĐH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44D16" w14:textId="790C383B" w:rsidR="002B26E5" w:rsidRPr="005162DA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25DA1"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2B26E5" w:rsidRPr="0001583D" w14:paraId="5B11FAE9" w14:textId="77777777" w:rsidTr="00ED0A3D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8E1D0B" w14:textId="77777777" w:rsidR="002B26E5" w:rsidRPr="005162DA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5AFCE35F" w14:textId="0CB8512E" w:rsidR="002B26E5" w:rsidRPr="00474ACB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A71BE">
              <w:rPr>
                <w:rFonts w:ascii="Lato" w:hAnsi="Lato"/>
                <w:sz w:val="24"/>
                <w:szCs w:val="24"/>
              </w:rPr>
              <w:t>15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CA71BE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C14" w14:textId="766BF24F" w:rsidR="002B26E5" w:rsidRPr="00224DA2" w:rsidRDefault="002B26E5" w:rsidP="002B26E5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CA71BE">
              <w:rPr>
                <w:rFonts w:ascii="Lato" w:hAnsi="Lato"/>
                <w:sz w:val="24"/>
                <w:szCs w:val="24"/>
              </w:rPr>
              <w:t xml:space="preserve">PGS. H.Đ.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</w:t>
            </w:r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Chắp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cánh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khoa.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9A990" w14:textId="263BB5E4" w:rsidR="002B26E5" w:rsidRPr="00224DA2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A71BE">
              <w:rPr>
                <w:rFonts w:ascii="Lato" w:hAnsi="Lato"/>
                <w:sz w:val="24"/>
                <w:szCs w:val="24"/>
              </w:rPr>
              <w:t xml:space="preserve">Ban CTSV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B5AF266" w14:textId="597DC9C8" w:rsidR="002B26E5" w:rsidRPr="0001583D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A71BE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B26E5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2B26E5" w:rsidRPr="004F4051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1E94705E" w:rsidR="002B26E5" w:rsidRPr="004F4051" w:rsidRDefault="002B26E5" w:rsidP="002B26E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28/10/2025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5ECEFD03" w:rsidR="002B26E5" w:rsidRPr="00962F63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BD61B85" w:rsidR="002B26E5" w:rsidRPr="003F2A17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ĐH, CĐ Hà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0F3843BA" w:rsidR="002B26E5" w:rsidRPr="004356E8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Văn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phòng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ĐU – HĐ 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5525CF84" w:rsidR="002B26E5" w:rsidRPr="004356E8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B26E5" w:rsidRPr="003F2A17" w14:paraId="0D13FC81" w14:textId="77777777" w:rsidTr="003F12D1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75EAB4" w14:textId="77777777" w:rsidR="002B26E5" w:rsidRPr="00E93261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B9D1EF" w14:textId="7B36E5E4" w:rsidR="002B26E5" w:rsidRPr="00A56D52" w:rsidRDefault="00B663C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FCB" w14:textId="5DBA550A" w:rsidR="002B26E5" w:rsidRPr="003F2A17" w:rsidRDefault="00B663C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663C5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Azerbaijan State Oil and Industry University.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403" w14:textId="0A51B02F" w:rsidR="002B26E5" w:rsidRPr="003F2A17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7B4E9" w14:textId="79EBE299" w:rsidR="002B26E5" w:rsidRPr="003F2A17" w:rsidRDefault="00B663C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B26E5" w:rsidRPr="003F2A17" w14:paraId="18B4D91B" w14:textId="77777777" w:rsidTr="0037790B">
        <w:trPr>
          <w:trHeight w:val="138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80BFC67" w14:textId="77777777" w:rsidR="002B26E5" w:rsidRPr="00E93261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DEF77F" w14:textId="566D60BB" w:rsidR="002B26E5" w:rsidRPr="00A56D52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BB8C" w14:textId="5B9DF92F" w:rsidR="002B26E5" w:rsidRPr="003F2A17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FCE" w14:textId="200E31EC" w:rsidR="002B26E5" w:rsidRPr="003F2A17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C7026D" w14:textId="44BCF4F5" w:rsidR="002B26E5" w:rsidRPr="003F2A17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B26E5" w:rsidRPr="00667A24" w14:paraId="38D08C89" w14:textId="77777777" w:rsidTr="0016168C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2B26E5" w:rsidRPr="0046251E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1BFC66BB" w:rsidR="002B26E5" w:rsidRPr="0046251E" w:rsidRDefault="002B26E5" w:rsidP="002B26E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29/10/2025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13AECAED" w:rsidR="002B26E5" w:rsidRPr="00362C6F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24F40"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659F8F53" w:rsidR="002B26E5" w:rsidRPr="00567CFB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24F40">
              <w:rPr>
                <w:rFonts w:ascii="Lato" w:hAnsi="Lato"/>
                <w:sz w:val="24"/>
                <w:szCs w:val="24"/>
              </w:rPr>
              <w:t xml:space="preserve">Ban QLCL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HCERES (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Cộng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hòa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Pháp).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7E5303F9" w:rsidR="002B26E5" w:rsidRPr="00AB2E1B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24F40">
              <w:rPr>
                <w:rFonts w:ascii="Lato" w:hAnsi="Lato"/>
                <w:sz w:val="24"/>
                <w:szCs w:val="24"/>
              </w:rPr>
              <w:t xml:space="preserve">Ban QLCL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24F4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24F4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4C0935F" w:rsidR="002B26E5" w:rsidRPr="00362C6F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24F40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bookmarkEnd w:id="0"/>
      <w:tr w:rsidR="002B26E5" w:rsidRPr="00010A7C" w14:paraId="279CAB70" w14:textId="77777777" w:rsidTr="002B26E5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2ED55E7" w14:textId="77777777" w:rsidR="002B26E5" w:rsidRPr="00482C10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056BB7" w14:textId="7AB7470D" w:rsidR="002B26E5" w:rsidRPr="00AA1070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CA71BE">
              <w:rPr>
                <w:rFonts w:ascii="Lato" w:hAnsi="Lato"/>
                <w:sz w:val="24"/>
                <w:szCs w:val="24"/>
              </w:rPr>
              <w:t>8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CA71BE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AAE4" w14:textId="77777777" w:rsidR="002B26E5" w:rsidRPr="00CA71BE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CA71BE">
              <w:rPr>
                <w:rFonts w:ascii="Lato" w:hAnsi="Lato"/>
                <w:sz w:val="24"/>
                <w:szCs w:val="24"/>
              </w:rPr>
              <w:t xml:space="preserve">PGS. H.Đ.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</w:t>
            </w:r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LG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Innotek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. </w:t>
            </w:r>
          </w:p>
          <w:p w14:paraId="59021B6E" w14:textId="53D715ED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D88" w14:textId="4701DFB1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đạo Trường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Hoá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KHSS, Trường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-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0CAB0" w14:textId="2DEF7499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A71BE">
              <w:rPr>
                <w:rFonts w:ascii="Lato" w:hAnsi="Lato"/>
                <w:sz w:val="24"/>
                <w:szCs w:val="24"/>
              </w:rPr>
              <w:t xml:space="preserve">Công ty LGIT Hải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phòng</w:t>
            </w:r>
            <w:proofErr w:type="spellEnd"/>
          </w:p>
        </w:tc>
      </w:tr>
      <w:tr w:rsidR="002B26E5" w:rsidRPr="00010A7C" w14:paraId="61835BF9" w14:textId="77777777" w:rsidTr="002B26E5">
        <w:trPr>
          <w:trHeight w:val="8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9B54AB1" w14:textId="77777777" w:rsidR="002B26E5" w:rsidRPr="00482C10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FF2C0A" w14:textId="4F1F172F" w:rsidR="002B26E5" w:rsidRPr="00AA1070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515ACF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6E6" w14:textId="76C94E4C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15ACF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T.</w:t>
            </w:r>
            <w:proofErr w:type="gramStart"/>
            <w:r w:rsidRPr="00515ACF">
              <w:rPr>
                <w:rFonts w:ascii="Lato" w:hAnsi="Lato"/>
                <w:sz w:val="24"/>
                <w:szCs w:val="24"/>
              </w:rPr>
              <w:t>N.Khiêm</w:t>
            </w:r>
            <w:proofErr w:type="spellEnd"/>
            <w:proofErr w:type="gramEnd"/>
            <w:r w:rsidRPr="00515ACF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đánh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09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2025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tiêu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ISO 21001:2018: VPĐH, Ban TSHN, Ban HTĐN, Trung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TT&amp;TTS, Trung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ĐTLT, Trường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, Khoa VLKT, Khoa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-Tin, Khoa LLCT.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0964" w14:textId="23CDACDA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đạo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các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đánh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. Ban QLCL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15ACF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15ACF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913AA3" w14:textId="246CE8C2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15ACF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B26E5" w:rsidRPr="00010A7C" w14:paraId="3DEED67A" w14:textId="77777777" w:rsidTr="002B26E5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057DABF" w14:textId="77777777" w:rsidR="002B26E5" w:rsidRPr="00482C10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6FCE72" w14:textId="77CF9511" w:rsidR="002B26E5" w:rsidRPr="00AA1070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2B26E5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A4F5" w14:textId="006D0246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INTI International University (Malaysia).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3807" w14:textId="5AB6B0EF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0A2309" w14:textId="2751CEBB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t>C1-2</w:t>
            </w:r>
            <w:r>
              <w:rPr>
                <w:rFonts w:ascii="Lato" w:hAnsi="Lato"/>
                <w:sz w:val="24"/>
                <w:szCs w:val="24"/>
              </w:rPr>
              <w:t>07</w:t>
            </w:r>
          </w:p>
        </w:tc>
      </w:tr>
      <w:tr w:rsidR="002B26E5" w:rsidRPr="00010A7C" w14:paraId="3DD4D470" w14:textId="77777777" w:rsidTr="00CA71BE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0187598" w14:textId="77777777" w:rsidR="002B26E5" w:rsidRPr="00482C10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641D7C" w14:textId="3CF10846" w:rsidR="002B26E5" w:rsidRPr="00AA1070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1302" w14:textId="66072216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 w:rsidRPr="002B26E5">
              <w:rPr>
                <w:rFonts w:ascii="Lato" w:hAnsi="Lato"/>
                <w:sz w:val="24"/>
                <w:szCs w:val="24"/>
              </w:rPr>
              <w:t>Đ.Chính</w:t>
            </w:r>
            <w:proofErr w:type="spellEnd"/>
            <w:proofErr w:type="gramEnd"/>
            <w:r w:rsidRPr="002B26E5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lastRenderedPageBreak/>
              <w:t>Đại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Limoges (CH Pháp).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2252" w14:textId="143314EF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lastRenderedPageBreak/>
              <w:t>Mời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Ban </w:t>
            </w:r>
            <w:r w:rsidRPr="002B26E5">
              <w:rPr>
                <w:rFonts w:ascii="Lato" w:hAnsi="Lato"/>
                <w:sz w:val="24"/>
                <w:szCs w:val="24"/>
              </w:rPr>
              <w:lastRenderedPageBreak/>
              <w:t xml:space="preserve">HTĐN, Trường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&amp; KHSS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B8186" w14:textId="09A0C5C4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lastRenderedPageBreak/>
              <w:t>C1-213</w:t>
            </w:r>
          </w:p>
        </w:tc>
      </w:tr>
      <w:tr w:rsidR="002B26E5" w:rsidRPr="00010A7C" w14:paraId="24877CBC" w14:textId="77777777" w:rsidTr="00A46F44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8ED8BEB" w14:textId="77777777" w:rsidR="002B26E5" w:rsidRPr="00482C10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1DA51D" w14:textId="56164F5C" w:rsidR="002B26E5" w:rsidRPr="00AA1070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t>17h15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534" w14:textId="498726F4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t xml:space="preserve">BGĐ (PGS. H.Đ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lớp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tiếng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2 do Văn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phòng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Phòng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Quốc (KEC)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Việt Nam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CC4" w14:textId="60EE3721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Ban HTĐN, TT TT&amp;TTS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8A53A" w14:textId="4914A3B3" w:rsidR="002B26E5" w:rsidRPr="00010A7C" w:rsidRDefault="002B26E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B26E5" w:rsidRPr="00582326" w14:paraId="31CFD65C" w14:textId="77777777" w:rsidTr="0041751F">
        <w:trPr>
          <w:trHeight w:val="14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2B26E5" w:rsidRPr="005C65A8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1E17B701" w:rsidR="002B26E5" w:rsidRPr="005C65A8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30/10/2025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287BC9FD" w:rsidR="002B26E5" w:rsidRPr="00A869F0" w:rsidRDefault="00B663C5" w:rsidP="00B663C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663C5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6A473628" w:rsidR="002B26E5" w:rsidRPr="00582326" w:rsidRDefault="00B663C5" w:rsidP="00B663C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663C5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National Institute of Digital Transformation and Communication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Mozambique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lĩnh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Cyber security.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8F59431" w:rsidR="002B26E5" w:rsidRPr="00582326" w:rsidRDefault="00B663C5" w:rsidP="00B663C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Trường CNTT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TT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63C5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B663C5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10F2C205" w:rsidR="002B26E5" w:rsidRPr="00582326" w:rsidRDefault="00B663C5" w:rsidP="00B663C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663C5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B26E5" w:rsidRPr="004D1764" w14:paraId="5DE8EB73" w14:textId="77777777" w:rsidTr="002C7C48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DEAE7C" w14:textId="77777777" w:rsidR="002B26E5" w:rsidRPr="009F25CD" w:rsidRDefault="002B26E5" w:rsidP="002B26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D8B4C5" w14:textId="033FD4AE" w:rsidR="002B26E5" w:rsidRPr="004D1764" w:rsidRDefault="002B26E5" w:rsidP="002B26E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ECC" w14:textId="35226314" w:rsidR="002B26E5" w:rsidRPr="004D1764" w:rsidRDefault="002B26E5" w:rsidP="002B26E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ACB" w14:textId="1A88D5A9" w:rsidR="002B26E5" w:rsidRPr="004D1764" w:rsidRDefault="002B26E5" w:rsidP="002B26E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BA0E9" w14:textId="4D8CFF13" w:rsidR="002B26E5" w:rsidRPr="004D1764" w:rsidRDefault="002B26E5" w:rsidP="002B26E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13315" w:rsidRPr="00674786" w14:paraId="47941A9C" w14:textId="77777777" w:rsidTr="002A4B95">
        <w:trPr>
          <w:trHeight w:val="2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C13315" w:rsidRPr="0046251E" w:rsidRDefault="00C1331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57B3D201" w:rsidR="00C13315" w:rsidRPr="00421102" w:rsidRDefault="00C13315" w:rsidP="002B26E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31/10/2025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6BB82983" w:rsidR="00C13315" w:rsidRPr="00962F63" w:rsidRDefault="00C1331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5EEC5B11" w:rsidR="00C13315" w:rsidRPr="002525FB" w:rsidRDefault="00C1331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1751F">
              <w:rPr>
                <w:rFonts w:ascii="Lato" w:hAnsi="Lato"/>
                <w:sz w:val="24"/>
                <w:szCs w:val="24"/>
              </w:rPr>
              <w:t xml:space="preserve">Khai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vượt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qua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thử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thách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 ICECH 2025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"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kinh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nền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kinh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đột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phá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(Business Dynamics in Disruptive Economy)"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763EACA3" w:rsidR="00C13315" w:rsidRPr="00674786" w:rsidRDefault="00C1331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Trường KT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1B692FBE" w:rsidR="00C13315" w:rsidRPr="00674786" w:rsidRDefault="00C13315" w:rsidP="002B26E5">
            <w:pPr>
              <w:spacing w:line="264" w:lineRule="auto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Khách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sạn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Grand,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129 Lê Thanh Tông,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phường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Hòa Bình,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Phú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Thọ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</w:tr>
      <w:tr w:rsidR="00C13315" w:rsidRPr="00674786" w14:paraId="4A524DD9" w14:textId="77777777" w:rsidTr="003E064A">
        <w:trPr>
          <w:trHeight w:val="2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68782D7" w14:textId="77777777" w:rsidR="00C13315" w:rsidRPr="0046251E" w:rsidRDefault="00C1331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7B33399" w14:textId="359FB1E4" w:rsidR="00C13315" w:rsidRPr="00962F63" w:rsidRDefault="00C1331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A71BE">
              <w:rPr>
                <w:rFonts w:ascii="Lato" w:hAnsi="Lato"/>
                <w:sz w:val="24"/>
                <w:szCs w:val="24"/>
              </w:rPr>
              <w:t>10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CA71BE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460" w14:textId="04FF23AE" w:rsidR="00C13315" w:rsidRPr="00CA71BE" w:rsidRDefault="00C1331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CA71BE">
              <w:rPr>
                <w:rFonts w:ascii="Lato" w:hAnsi="Lato"/>
                <w:sz w:val="24"/>
                <w:szCs w:val="24"/>
              </w:rPr>
              <w:t xml:space="preserve">PGS H.Đ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</w:t>
            </w:r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Tổng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đạo Công ty Sekisho. </w:t>
            </w:r>
          </w:p>
          <w:p w14:paraId="00CF1E9F" w14:textId="24628AD8" w:rsidR="00C13315" w:rsidRPr="002525FB" w:rsidRDefault="00C1331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696B" w14:textId="71402817" w:rsidR="00C13315" w:rsidRPr="00674786" w:rsidRDefault="00C1331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đạo VPĐH, Ban HTĐN, TT&amp;TTS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CA71B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6F56E" w14:textId="1946F7F1" w:rsidR="00C13315" w:rsidRPr="00674786" w:rsidRDefault="00C13315" w:rsidP="002B26E5">
            <w:pPr>
              <w:spacing w:line="264" w:lineRule="auto"/>
              <w:rPr>
                <w:rFonts w:ascii="Lato" w:hAnsi="Lato"/>
                <w:sz w:val="24"/>
                <w:szCs w:val="24"/>
              </w:rPr>
            </w:pPr>
            <w:r w:rsidRPr="00CA71BE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C13315" w:rsidRPr="00D17ACF" w14:paraId="19A75A1F" w14:textId="77777777" w:rsidTr="00C13315">
        <w:trPr>
          <w:trHeight w:val="2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B90997C" w14:textId="77777777" w:rsidR="00C13315" w:rsidRPr="00CE4198" w:rsidRDefault="00C13315" w:rsidP="00C133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5D02AF" w14:textId="5242B33D" w:rsidR="00C13315" w:rsidRPr="00482C10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F35" w14:textId="63E31D6D" w:rsidR="00C13315" w:rsidRPr="00B81787" w:rsidRDefault="00C13315" w:rsidP="00C1331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CA71BE">
              <w:rPr>
                <w:rFonts w:ascii="Lato" w:hAnsi="Lato"/>
                <w:sz w:val="24"/>
                <w:szCs w:val="24"/>
              </w:rPr>
              <w:t xml:space="preserve">PGS H.Đ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</w:t>
            </w:r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 Hokkaido.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92DB" w14:textId="1AECB884" w:rsidR="00C13315" w:rsidRPr="00224DA2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 LĐ VP ĐH, Ban HTĐN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5BA3CB" w14:textId="066F523C" w:rsidR="00C13315" w:rsidRPr="0060427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A71BE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C13315" w:rsidRPr="00D17ACF" w14:paraId="6BA9C587" w14:textId="77777777" w:rsidTr="002B1AFD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CAB8DCF" w14:textId="77777777" w:rsidR="00C13315" w:rsidRPr="00CE4198" w:rsidRDefault="00C13315" w:rsidP="00C133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6BE59D" w14:textId="015014BA" w:rsidR="00C13315" w:rsidRPr="00482C10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8057" w14:textId="49CEB0EA" w:rsidR="00C13315" w:rsidRPr="00B81787" w:rsidRDefault="00C13315" w:rsidP="00C1331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CA71BE">
              <w:rPr>
                <w:rFonts w:ascii="Lato" w:hAnsi="Lato"/>
                <w:sz w:val="24"/>
                <w:szCs w:val="24"/>
              </w:rPr>
              <w:t xml:space="preserve">PGS H.Đ </w:t>
            </w:r>
            <w:proofErr w:type="spellStart"/>
            <w:r w:rsidRPr="00CA71BE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</w:t>
            </w:r>
            <w:r w:rsidRPr="00CA71B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Shiga</w:t>
            </w:r>
            <w:r w:rsidRPr="004D5A1C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E4F" w14:textId="5C8EDCD7" w:rsidR="00C13315" w:rsidRPr="00224DA2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 LĐ VP ĐH, Ban HTĐN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D5A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5A1C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0AB55" w14:textId="6FBB0C7A" w:rsidR="00C13315" w:rsidRPr="0060427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A71BE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C13315" w:rsidRPr="00BD1B43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C13315" w:rsidRPr="0046251E" w:rsidRDefault="00C13315" w:rsidP="00C133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29738E50" w:rsidR="00C13315" w:rsidRPr="0046251E" w:rsidRDefault="00C13315" w:rsidP="00C1331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01/11/2025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5D59B44B" w:rsidR="00C13315" w:rsidRPr="00B71311" w:rsidRDefault="001C0C0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3562BC4" w:rsidR="00C13315" w:rsidRPr="00B71311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P.Điền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2025.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134D1D04" w:rsidR="00C13315" w:rsidRPr="00B71311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đạo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Trường, Khoa,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dẫn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Các Tân Tiến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Thạc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. Ban ĐT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7A8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677A8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2795FD12" w:rsidR="00C13315" w:rsidRPr="00BD1B4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C13315" w:rsidRPr="00BD1B43" w14:paraId="0DB539C3" w14:textId="77777777" w:rsidTr="00BD1B4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C13315" w:rsidRPr="00BD1B43" w:rsidRDefault="00C13315" w:rsidP="00C133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522177C8" w:rsidR="00C13315" w:rsidRPr="00BD1B4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2B26E5">
              <w:rPr>
                <w:rFonts w:ascii="Lato" w:hAnsi="Lato"/>
                <w:sz w:val="24"/>
                <w:szCs w:val="24"/>
              </w:rPr>
              <w:t>8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2B26E5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68FD1A3B" w:rsidR="00C13315" w:rsidRPr="00BD1B4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</w:t>
            </w:r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(</w:t>
            </w:r>
            <w:r w:rsidRPr="002B26E5">
              <w:rPr>
                <w:rFonts w:ascii="Lato" w:hAnsi="Lato"/>
                <w:sz w:val="24"/>
                <w:szCs w:val="24"/>
              </w:rPr>
              <w:t xml:space="preserve">PGS H.Đ.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</w:t>
            </w:r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Sekisho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jobfair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cả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50E43CD3" w:rsidR="00C13315" w:rsidRPr="00BD1B4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CTSV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5EFE3A00" w:rsidR="00C13315" w:rsidRPr="00BD1B4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26E5">
              <w:rPr>
                <w:rFonts w:ascii="Lato" w:hAnsi="Lato"/>
                <w:sz w:val="24"/>
                <w:szCs w:val="24"/>
              </w:rPr>
              <w:t xml:space="preserve">Thư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Tạ</w:t>
            </w:r>
            <w:proofErr w:type="spellEnd"/>
            <w:r w:rsidRPr="002B26E5">
              <w:rPr>
                <w:rFonts w:ascii="Lato" w:hAnsi="Lato"/>
                <w:sz w:val="24"/>
                <w:szCs w:val="24"/>
              </w:rPr>
              <w:t xml:space="preserve"> Quang </w:t>
            </w:r>
            <w:proofErr w:type="spellStart"/>
            <w:r w:rsidRPr="002B26E5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C13315" w:rsidRPr="00BD1B43" w14:paraId="0B3252C2" w14:textId="77777777" w:rsidTr="009954BB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CD03C3C" w14:textId="77777777" w:rsidR="00C13315" w:rsidRPr="00BD1B43" w:rsidRDefault="00C13315" w:rsidP="00C133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A3939B" w14:textId="7AD2B5E4" w:rsidR="00C13315" w:rsidRPr="00BD1B4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18F" w14:textId="0098EF68" w:rsidR="00C13315" w:rsidRPr="00BD1B4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vượt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qua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thử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thách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 ICECH 2025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"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kinh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nền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kinh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đột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phá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(Business Dynamics in Disruptive Economy)"</w:t>
            </w:r>
            <w:r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tục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A40" w14:textId="06251AC3" w:rsidR="00C13315" w:rsidRPr="00BD1B4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Trường KT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BA77" w14:textId="5880643C" w:rsidR="00C13315" w:rsidRPr="00BD1B43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Khách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sạn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Grand,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129 Lê Thanh Tông,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phường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Hòa Bình,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1751F">
              <w:rPr>
                <w:rFonts w:ascii="Lato" w:hAnsi="Lato"/>
                <w:sz w:val="24"/>
                <w:szCs w:val="24"/>
              </w:rPr>
              <w:t>Phú</w:t>
            </w:r>
            <w:proofErr w:type="spellEnd"/>
            <w:r w:rsidRPr="0041751F">
              <w:rPr>
                <w:rFonts w:ascii="Lato" w:hAnsi="Lato"/>
                <w:sz w:val="24"/>
                <w:szCs w:val="24"/>
              </w:rPr>
              <w:t xml:space="preserve"> Thọ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</w:tr>
      <w:tr w:rsidR="00C13315" w:rsidRPr="005471AD" w14:paraId="04461EFB" w14:textId="77777777" w:rsidTr="001655BF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C13315" w:rsidRPr="0046251E" w:rsidRDefault="00C13315" w:rsidP="00C133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>CHỦ NHẬT</w:t>
            </w:r>
          </w:p>
          <w:p w14:paraId="140377F9" w14:textId="66F11BAB" w:rsidR="00C13315" w:rsidRPr="0046251E" w:rsidRDefault="00C13315" w:rsidP="00C1331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02/11/2025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19253A74" w:rsidR="00C13315" w:rsidRPr="006D3D5C" w:rsidRDefault="00C13315" w:rsidP="00C1331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A2D5BBD" w:rsidR="00C13315" w:rsidRPr="00010A7C" w:rsidRDefault="00C13315" w:rsidP="00C1331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3F647CD" w:rsidR="00C13315" w:rsidRPr="006D3D5C" w:rsidRDefault="00C13315" w:rsidP="00C1331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28F46C95" w:rsidR="00C13315" w:rsidRPr="006D3D5C" w:rsidRDefault="00C13315" w:rsidP="00C1331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13315" w:rsidRPr="00F4122A" w14:paraId="12D7FB73" w14:textId="77777777" w:rsidTr="001655B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C13315" w:rsidRPr="00F4122A" w:rsidRDefault="00C13315" w:rsidP="00C13315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C13315" w:rsidRPr="00540C38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C13315" w:rsidRPr="00540C38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C13315" w:rsidRPr="00540C38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C13315" w:rsidRPr="00540C38" w:rsidRDefault="00C13315" w:rsidP="00C1331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92AB5DB" w14:textId="77777777" w:rsidR="008C6A45" w:rsidRPr="006E5262" w:rsidRDefault="008C6A45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C6A45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9"/>
  </w:num>
  <w:num w:numId="2" w16cid:durableId="1114668827">
    <w:abstractNumId w:val="1"/>
  </w:num>
  <w:num w:numId="3" w16cid:durableId="1160466395">
    <w:abstractNumId w:val="12"/>
  </w:num>
  <w:num w:numId="4" w16cid:durableId="718434651">
    <w:abstractNumId w:val="8"/>
  </w:num>
  <w:num w:numId="5" w16cid:durableId="2059746606">
    <w:abstractNumId w:val="3"/>
  </w:num>
  <w:num w:numId="6" w16cid:durableId="1174422596">
    <w:abstractNumId w:val="7"/>
  </w:num>
  <w:num w:numId="7" w16cid:durableId="394549234">
    <w:abstractNumId w:val="5"/>
  </w:num>
  <w:num w:numId="8" w16cid:durableId="664671550">
    <w:abstractNumId w:val="4"/>
  </w:num>
  <w:num w:numId="9" w16cid:durableId="1008561401">
    <w:abstractNumId w:val="6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3"/>
  </w:num>
  <w:num w:numId="13" w16cid:durableId="986591382">
    <w:abstractNumId w:val="10"/>
  </w:num>
  <w:num w:numId="14" w16cid:durableId="517428110">
    <w:abstractNumId w:val="10"/>
  </w:num>
  <w:num w:numId="15" w16cid:durableId="557521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54D"/>
    <w:rsid w:val="00576651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79A6"/>
    <w:rsid w:val="00A77A21"/>
    <w:rsid w:val="00A77F8C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733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861"/>
    <w:rsid w:val="00B65991"/>
    <w:rsid w:val="00B663C5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62721</TotalTime>
  <Pages>3</Pages>
  <Words>750</Words>
  <Characters>3019</Characters>
  <Application>Microsoft Office Word</Application>
  <DocSecurity>0</DocSecurity>
  <Lines>301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574</cp:revision>
  <cp:lastPrinted>2022-11-29T07:38:00Z</cp:lastPrinted>
  <dcterms:created xsi:type="dcterms:W3CDTF">2022-08-28T23:37:00Z</dcterms:created>
  <dcterms:modified xsi:type="dcterms:W3CDTF">2025-10-27T02:54:00Z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