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58CF5DE3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90B3E">
              <w:rPr>
                <w:rFonts w:ascii="Arial" w:hAnsi="Arial" w:cs="Arial"/>
                <w:b/>
                <w:bCs/>
              </w:rPr>
              <w:t>1</w:t>
            </w:r>
            <w:r w:rsidR="00D86D90">
              <w:rPr>
                <w:rFonts w:ascii="Arial" w:hAnsi="Arial" w:cs="Arial"/>
                <w:b/>
                <w:bCs/>
              </w:rPr>
              <w:t>1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32EF2EB4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090B3E">
              <w:rPr>
                <w:rFonts w:ascii="Arial" w:hAnsi="Arial" w:cs="Arial"/>
              </w:rPr>
              <w:t>1</w:t>
            </w:r>
            <w:r w:rsidR="00D86D90">
              <w:rPr>
                <w:rFonts w:ascii="Arial" w:hAnsi="Arial" w:cs="Arial"/>
              </w:rPr>
              <w:t>7</w:t>
            </w:r>
            <w:r w:rsidR="002A4930">
              <w:rPr>
                <w:rFonts w:ascii="Arial" w:hAnsi="Arial" w:cs="Arial"/>
              </w:rPr>
              <w:t>/10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D86D90">
              <w:rPr>
                <w:rFonts w:ascii="Arial" w:hAnsi="Arial" w:cs="Arial"/>
              </w:rPr>
              <w:t>23</w:t>
            </w:r>
            <w:r w:rsidR="0041751F">
              <w:rPr>
                <w:rFonts w:ascii="Arial" w:hAnsi="Arial" w:cs="Arial"/>
              </w:rPr>
              <w:t>/11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6F5F4D" w14:textId="77777777" w:rsidR="00D86D90" w:rsidRPr="00D86D90" w:rsidRDefault="00D86D90" w:rsidP="00B76C60">
            <w:pPr>
              <w:jc w:val="center"/>
              <w:rPr>
                <w:rFonts w:ascii="Arial" w:hAnsi="Arial" w:cs="Arial"/>
                <w:b/>
                <w:color w:val="FF0000"/>
                <w:szCs w:val="28"/>
              </w:rPr>
            </w:pPr>
            <w:r w:rsidRPr="00D86D90">
              <w:rPr>
                <w:rFonts w:ascii="Arial" w:hAnsi="Arial" w:cs="Arial"/>
                <w:b/>
                <w:color w:val="FF0000"/>
                <w:szCs w:val="28"/>
              </w:rPr>
              <w:t>CHÀO MỪNG KỶ NIỆM 43 NĂM NGÀY</w:t>
            </w:r>
          </w:p>
          <w:p w14:paraId="704D871C" w14:textId="332595A6" w:rsidR="00985712" w:rsidRPr="00D86D90" w:rsidRDefault="00D86D90" w:rsidP="00B76C60">
            <w:pPr>
              <w:jc w:val="center"/>
              <w:rPr>
                <w:rFonts w:ascii="Arial" w:hAnsi="Arial" w:cs="Arial"/>
                <w:b/>
                <w:color w:val="FF0000"/>
                <w:szCs w:val="28"/>
              </w:rPr>
            </w:pPr>
            <w:r w:rsidRPr="00D86D90">
              <w:rPr>
                <w:rFonts w:ascii="Arial" w:hAnsi="Arial" w:cs="Arial"/>
                <w:b/>
                <w:color w:val="FF0000"/>
                <w:szCs w:val="28"/>
              </w:rPr>
              <w:t xml:space="preserve"> NHÀ GIÁO VIỆT NAM 20/11</w:t>
            </w:r>
          </w:p>
          <w:p w14:paraId="723BAD15" w14:textId="77777777" w:rsidR="00D86D90" w:rsidRPr="00D86D90" w:rsidRDefault="00D86D90" w:rsidP="00B76C60">
            <w:pPr>
              <w:jc w:val="center"/>
              <w:rPr>
                <w:rFonts w:ascii="Arial" w:hAnsi="Arial" w:cs="Arial"/>
                <w:b/>
                <w:color w:val="FF0000"/>
                <w:szCs w:val="28"/>
              </w:rPr>
            </w:pPr>
            <w:r w:rsidRPr="00D86D90">
              <w:rPr>
                <w:rFonts w:ascii="Arial" w:hAnsi="Arial" w:cs="Arial"/>
                <w:b/>
                <w:color w:val="FF0000"/>
                <w:szCs w:val="28"/>
              </w:rPr>
              <w:t>(20/11/1982-20/11/2025)</w:t>
            </w:r>
          </w:p>
          <w:p w14:paraId="28D9EC33" w14:textId="7A42B73A" w:rsidR="00D86D90" w:rsidRPr="0052096A" w:rsidRDefault="00D86D90" w:rsidP="00B76C6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F2A17" w:rsidRPr="005162DA" w14:paraId="47A944CD" w14:textId="77777777" w:rsidTr="00375959">
        <w:trPr>
          <w:trHeight w:val="15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F2A17" w:rsidRPr="004F4051" w:rsidRDefault="003F2A17" w:rsidP="003F2A1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462D7347" w:rsidR="003F2A17" w:rsidRPr="004F4051" w:rsidRDefault="00090B3E" w:rsidP="003F2A1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</w:t>
            </w:r>
            <w:r w:rsidR="00D86D90">
              <w:rPr>
                <w:rFonts w:ascii="Lato" w:hAnsi="Lato" w:cs="Arial"/>
                <w:b/>
                <w:bCs/>
              </w:rPr>
              <w:t>7</w:t>
            </w:r>
            <w:r w:rsidR="002D7438">
              <w:rPr>
                <w:rFonts w:ascii="Lato" w:hAnsi="Lato" w:cs="Arial"/>
                <w:b/>
                <w:bCs/>
              </w:rPr>
              <w:t>/11</w:t>
            </w:r>
            <w:r w:rsidR="003F2A17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64D5899D" w:rsidR="003F2A17" w:rsidRPr="00D7535F" w:rsidRDefault="00A87218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87218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066C9FED" w:rsidR="003F2A17" w:rsidRPr="008A1503" w:rsidRDefault="00A87218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87218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ĐH Osaka Nhật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Bản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vê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̀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Hội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nghi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̣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Hiệu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trưởng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Việt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Nam - Nhật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Bản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(online)</w:t>
            </w:r>
            <w:r w:rsidR="000942F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4851D1E8" w:rsidR="003F2A17" w:rsidRPr="00D7535F" w:rsidRDefault="00A87218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7911C1BA" w:rsidR="003F2A17" w:rsidRPr="005162DA" w:rsidRDefault="00A87218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87218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2B26E5" w:rsidRPr="0001583D" w14:paraId="5B11FAE9" w14:textId="77777777" w:rsidTr="00ED0A3D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8E1D0B" w14:textId="77777777" w:rsidR="002B26E5" w:rsidRPr="005162DA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5AFCE35F" w14:textId="026B4E09" w:rsidR="002B26E5" w:rsidRPr="00474ACB" w:rsidRDefault="002B26E5" w:rsidP="006447D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8C14" w14:textId="5A9432BC" w:rsidR="002B26E5" w:rsidRPr="00224DA2" w:rsidRDefault="002B26E5" w:rsidP="006447D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9A990" w14:textId="4BC4DE62" w:rsidR="002B26E5" w:rsidRPr="00224DA2" w:rsidRDefault="002B26E5" w:rsidP="006447D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B5AF266" w14:textId="0F4456DC" w:rsidR="002B26E5" w:rsidRPr="0001583D" w:rsidRDefault="002B26E5" w:rsidP="006447D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67BB5" w:rsidRPr="004356E8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767BB5" w:rsidRPr="004F4051" w:rsidRDefault="00767BB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657579A4" w:rsidR="00767BB5" w:rsidRPr="004F4051" w:rsidRDefault="00767BB5" w:rsidP="002B26E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</w:t>
            </w:r>
            <w:r w:rsidR="00D86D90">
              <w:rPr>
                <w:rFonts w:ascii="Lato" w:hAnsi="Lato" w:cs="Arial"/>
                <w:b/>
                <w:bCs/>
              </w:rPr>
              <w:t>8</w:t>
            </w:r>
            <w:r>
              <w:rPr>
                <w:rFonts w:ascii="Lato" w:hAnsi="Lato" w:cs="Arial"/>
                <w:b/>
                <w:bCs/>
              </w:rPr>
              <w:t>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1984FD1E" w:rsidR="00767BB5" w:rsidRPr="00962F63" w:rsidRDefault="00D86D90" w:rsidP="00912474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2E3E3699" w:rsidR="00767BB5" w:rsidRPr="003F2A17" w:rsidRDefault="00D86D90" w:rsidP="00912474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Mít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tinh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kỷ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niệm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43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Việt Nam (20/11/1982-20/11/2025)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bố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Quyết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nhận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khoa Hà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nhiệm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2025-2030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3B9A1203" w:rsidR="00767BB5" w:rsidRPr="004356E8" w:rsidRDefault="00D86D90" w:rsidP="00912474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ĐH,</w:t>
            </w:r>
            <w:r w:rsidRPr="00D86D90">
              <w:rPr>
                <w:rFonts w:ascii="Lato" w:hAnsi="Lato"/>
                <w:sz w:val="24"/>
                <w:szCs w:val="24"/>
              </w:rPr>
              <w:t xml:space="preserve"> Các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thành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 xml:space="preserve">ĐH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là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, BGĐ, BCH</w:t>
            </w:r>
            <w:r w:rsidRPr="00D86D90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 xml:space="preserve">ĐH, </w:t>
            </w:r>
            <w:r w:rsidRPr="00D86D90">
              <w:rPr>
                <w:rFonts w:ascii="Lato" w:hAnsi="Lato"/>
                <w:sz w:val="24"/>
                <w:szCs w:val="24"/>
              </w:rPr>
              <w:t xml:space="preserve">Thường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Đoàn </w:t>
            </w:r>
            <w:r>
              <w:rPr>
                <w:rFonts w:ascii="Lato" w:hAnsi="Lato"/>
                <w:sz w:val="24"/>
                <w:szCs w:val="24"/>
              </w:rPr>
              <w:t>TN,</w:t>
            </w:r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CCB,</w:t>
            </w:r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 xml:space="preserve">CGC,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ban </w:t>
            </w:r>
            <w:r>
              <w:rPr>
                <w:rFonts w:ascii="Lato" w:hAnsi="Lato"/>
                <w:sz w:val="24"/>
                <w:szCs w:val="24"/>
              </w:rPr>
              <w:t>TTND</w:t>
            </w:r>
            <w:r w:rsidRPr="00D86D90">
              <w:rPr>
                <w:rFonts w:ascii="Lato" w:hAnsi="Lato"/>
                <w:sz w:val="24"/>
                <w:szCs w:val="24"/>
              </w:rPr>
              <w:t>;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3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trở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lên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; </w:t>
            </w:r>
            <w:r w:rsidRPr="00D86D90">
              <w:rPr>
                <w:rFonts w:ascii="Lato" w:hAnsi="Lato"/>
                <w:sz w:val="24"/>
                <w:szCs w:val="24"/>
              </w:rPr>
              <w:t xml:space="preserve">Các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nhân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dân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ưu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tú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sư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đang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86D90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D86D90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783F9F1E" w:rsidR="00767BB5" w:rsidRPr="004356E8" w:rsidRDefault="00D86D90" w:rsidP="00912474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767BB5" w:rsidRPr="003F2A17" w14:paraId="5A8C5836" w14:textId="77777777" w:rsidTr="0037790B">
        <w:trPr>
          <w:trHeight w:val="131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5FDEED9" w14:textId="77777777" w:rsidR="00767BB5" w:rsidRPr="00E93261" w:rsidRDefault="00767BB5" w:rsidP="00767BB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C0D9C4" w14:textId="573FC436" w:rsidR="00767BB5" w:rsidRPr="00A56D52" w:rsidRDefault="001D3EC1" w:rsidP="001D3EC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D3EC1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135D" w14:textId="33A77989" w:rsidR="00767BB5" w:rsidRPr="001D3EC1" w:rsidRDefault="001D3EC1" w:rsidP="001D3EC1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1D3EC1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1D3E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3EC1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1D3E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3EC1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1D3E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3EC1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1D3E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3EC1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1D3E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3EC1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1D3EC1">
              <w:rPr>
                <w:rFonts w:ascii="Lato" w:hAnsi="Lato"/>
                <w:sz w:val="24"/>
                <w:szCs w:val="24"/>
              </w:rPr>
              <w:t xml:space="preserve"> “</w:t>
            </w:r>
            <w:proofErr w:type="spellStart"/>
            <w:r w:rsidRPr="001D3EC1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1D3E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3EC1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1D3E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3EC1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1D3E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3EC1">
              <w:rPr>
                <w:rFonts w:ascii="Lato" w:hAnsi="Lato"/>
                <w:sz w:val="24"/>
                <w:szCs w:val="24"/>
              </w:rPr>
              <w:t>nghệ</w:t>
            </w:r>
            <w:proofErr w:type="spellEnd"/>
            <w:r w:rsidRPr="001D3EC1">
              <w:rPr>
                <w:rFonts w:ascii="Lato" w:hAnsi="Lato"/>
                <w:sz w:val="24"/>
                <w:szCs w:val="24"/>
              </w:rPr>
              <w:t xml:space="preserve"> tạo phức magie hữu cơ từ nấm men sau sản xuất bia nhằm ứng dụng trong thực phẩm và chăn nuôi” - </w:t>
            </w:r>
            <w:proofErr w:type="spellStart"/>
            <w:r w:rsidRPr="001D3EC1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1D3EC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3EC1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1D3EC1">
              <w:rPr>
                <w:rFonts w:ascii="Lato" w:hAnsi="Lato"/>
                <w:sz w:val="24"/>
                <w:szCs w:val="24"/>
              </w:rPr>
              <w:t>:  B2023-BKA-17 (CNĐT TS. Lê Tuân)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47D" w14:textId="796CBDDC" w:rsidR="00767BB5" w:rsidRPr="003F2A17" w:rsidRDefault="00767BB5" w:rsidP="001D3EC1">
            <w:pPr>
              <w:jc w:val="both"/>
              <w:textAlignment w:val="baseline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2110BF" w14:textId="4B5F599F" w:rsidR="00767BB5" w:rsidRPr="003F2A17" w:rsidRDefault="001D3EC1" w:rsidP="001D3EC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D3EC1">
              <w:rPr>
                <w:rFonts w:ascii="Lato" w:hAnsi="Lato"/>
                <w:sz w:val="24"/>
                <w:szCs w:val="24"/>
              </w:rPr>
              <w:t>C4</w:t>
            </w:r>
            <w:r w:rsidRPr="001D3EC1">
              <w:rPr>
                <w:rFonts w:ascii="Lato" w:hAnsi="Lato"/>
                <w:sz w:val="24"/>
                <w:szCs w:val="24"/>
              </w:rPr>
              <w:t>-</w:t>
            </w:r>
            <w:r w:rsidRPr="001D3EC1">
              <w:rPr>
                <w:rFonts w:ascii="Lato" w:hAnsi="Lato"/>
                <w:sz w:val="24"/>
                <w:szCs w:val="24"/>
              </w:rPr>
              <w:t>201A</w:t>
            </w:r>
          </w:p>
        </w:tc>
      </w:tr>
      <w:tr w:rsidR="00A87218" w:rsidRPr="00A87218" w14:paraId="38D08C89" w14:textId="77777777" w:rsidTr="00026BAF">
        <w:trPr>
          <w:trHeight w:val="231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A87218" w:rsidRPr="0046251E" w:rsidRDefault="00A87218" w:rsidP="00767BB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3234E05F" w:rsidR="00A87218" w:rsidRPr="0046251E" w:rsidRDefault="00A87218" w:rsidP="00767BB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19/11/2025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0FD72F81" w:rsidR="00A87218" w:rsidRPr="00362C6F" w:rsidRDefault="00026BAF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2D5E42FE" w:rsidR="00A87218" w:rsidRPr="00A87218" w:rsidRDefault="00026BAF" w:rsidP="00767BB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26BAF">
              <w:rPr>
                <w:rFonts w:ascii="Lato" w:hAnsi="Lato"/>
                <w:sz w:val="24"/>
                <w:szCs w:val="24"/>
              </w:rPr>
              <w:t>BG</w:t>
            </w:r>
            <w:r w:rsidRPr="00026BAF">
              <w:rPr>
                <w:rFonts w:ascii="Lato" w:hAnsi="Lato" w:hint="eastAsia"/>
                <w:sz w:val="24"/>
                <w:szCs w:val="24"/>
              </w:rPr>
              <w:t>Đ</w:t>
            </w:r>
            <w:r w:rsidRPr="00026BAF">
              <w:rPr>
                <w:rFonts w:ascii="Lato" w:hAnsi="Lato"/>
                <w:sz w:val="24"/>
                <w:szCs w:val="24"/>
              </w:rPr>
              <w:t xml:space="preserve"> (PGS.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N.</w:t>
            </w:r>
            <w:proofErr w:type="gramStart"/>
            <w:r w:rsidRPr="00026BAF">
              <w:rPr>
                <w:rFonts w:ascii="Lato" w:hAnsi="Lato"/>
                <w:sz w:val="24"/>
                <w:szCs w:val="24"/>
              </w:rPr>
              <w:t>P.</w:t>
            </w:r>
            <w:r w:rsidRPr="00026BAF">
              <w:rPr>
                <w:rFonts w:ascii="Lato" w:hAnsi="Lato" w:hint="eastAsia"/>
                <w:sz w:val="24"/>
                <w:szCs w:val="24"/>
              </w:rPr>
              <w:t>Đ</w:t>
            </w:r>
            <w:r w:rsidRPr="00026BAF">
              <w:rPr>
                <w:rFonts w:ascii="Lato" w:hAnsi="Lato"/>
                <w:sz w:val="24"/>
                <w:szCs w:val="24"/>
              </w:rPr>
              <w:t>iền</w:t>
            </w:r>
            <w:proofErr w:type="spellEnd"/>
            <w:proofErr w:type="gramEnd"/>
            <w:r w:rsidRPr="00026BAF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</w:t>
            </w:r>
            <w:r w:rsidRPr="00026BAF">
              <w:rPr>
                <w:rFonts w:ascii="Lato" w:hAnsi="Lato" w:hint="eastAsia"/>
                <w:sz w:val="24"/>
                <w:szCs w:val="24"/>
              </w:rPr>
              <w:t>Đ</w:t>
            </w:r>
            <w:r w:rsidRPr="00026BAF">
              <w:rPr>
                <w:rFonts w:ascii="Lato" w:hAnsi="Lato"/>
                <w:sz w:val="24"/>
                <w:szCs w:val="24"/>
              </w:rPr>
              <w:t xml:space="preserve">oàn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Myanmar, Công ty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MyTel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Công ty Viettel Global</w:t>
            </w:r>
            <w:r w:rsidR="001D3EC1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2C65F24C" w:rsidR="00A87218" w:rsidRPr="00A87218" w:rsidRDefault="00026BAF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26BAF">
              <w:rPr>
                <w:rFonts w:ascii="Lato" w:hAnsi="Lato" w:hint="eastAsia"/>
                <w:sz w:val="24"/>
                <w:szCs w:val="24"/>
              </w:rPr>
              <w:t>Đ</w:t>
            </w:r>
            <w:r w:rsidRPr="00026BAF">
              <w:rPr>
                <w:rFonts w:ascii="Lato" w:hAnsi="Lato"/>
                <w:sz w:val="24"/>
                <w:szCs w:val="24"/>
              </w:rPr>
              <w:t>ại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6BAF">
              <w:rPr>
                <w:rFonts w:ascii="Lato" w:hAnsi="Lato" w:hint="eastAsia"/>
                <w:sz w:val="24"/>
                <w:szCs w:val="24"/>
              </w:rPr>
              <w:t>đ</w:t>
            </w:r>
            <w:r w:rsidRPr="00026BAF">
              <w:rPr>
                <w:rFonts w:ascii="Lato" w:hAnsi="Lato"/>
                <w:sz w:val="24"/>
                <w:szCs w:val="24"/>
              </w:rPr>
              <w:t>ạo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Ban: HT</w:t>
            </w:r>
            <w:r w:rsidRPr="00026BAF">
              <w:rPr>
                <w:rFonts w:ascii="Lato" w:hAnsi="Lato" w:hint="eastAsia"/>
                <w:sz w:val="24"/>
                <w:szCs w:val="24"/>
              </w:rPr>
              <w:t>Đ</w:t>
            </w:r>
            <w:r w:rsidRPr="00026BAF">
              <w:rPr>
                <w:rFonts w:ascii="Lato" w:hAnsi="Lato"/>
                <w:sz w:val="24"/>
                <w:szCs w:val="24"/>
              </w:rPr>
              <w:t xml:space="preserve">N, </w:t>
            </w:r>
            <w:r w:rsidRPr="00026BAF">
              <w:rPr>
                <w:rFonts w:ascii="Lato" w:hAnsi="Lato" w:hint="eastAsia"/>
                <w:sz w:val="24"/>
                <w:szCs w:val="24"/>
              </w:rPr>
              <w:t>Đ</w:t>
            </w:r>
            <w:r w:rsidRPr="00026BAF">
              <w:rPr>
                <w:rFonts w:ascii="Lato" w:hAnsi="Lato"/>
                <w:sz w:val="24"/>
                <w:szCs w:val="24"/>
              </w:rPr>
              <w:t>T, TSHN, KHCN, QLCL, TT C</w:t>
            </w:r>
            <w:r w:rsidRPr="00026BAF">
              <w:rPr>
                <w:rFonts w:ascii="Lato" w:hAnsi="Lato" w:hint="eastAsia"/>
                <w:sz w:val="24"/>
                <w:szCs w:val="24"/>
              </w:rPr>
              <w:t>Đ</w:t>
            </w:r>
            <w:r w:rsidRPr="00026BAF">
              <w:rPr>
                <w:rFonts w:ascii="Lato" w:hAnsi="Lato"/>
                <w:sz w:val="24"/>
                <w:szCs w:val="24"/>
              </w:rPr>
              <w:t xml:space="preserve">S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VP. V</w:t>
            </w:r>
            <w:r w:rsidRPr="00026BAF">
              <w:rPr>
                <w:rFonts w:ascii="Lato" w:hAnsi="Lato" w:hint="eastAsia"/>
                <w:sz w:val="24"/>
                <w:szCs w:val="24"/>
              </w:rPr>
              <w:t>ă</w:t>
            </w:r>
            <w:r w:rsidRPr="00026BAF">
              <w:rPr>
                <w:rFonts w:ascii="Lato" w:hAnsi="Lato"/>
                <w:sz w:val="24"/>
                <w:szCs w:val="24"/>
              </w:rPr>
              <w:t xml:space="preserve">n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phòng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6BAF">
              <w:rPr>
                <w:rFonts w:ascii="Lato" w:hAnsi="Lato" w:hint="eastAsia"/>
                <w:sz w:val="24"/>
                <w:szCs w:val="24"/>
              </w:rPr>
              <w:t>đ</w:t>
            </w:r>
            <w:r w:rsidRPr="00026BAF">
              <w:rPr>
                <w:rFonts w:ascii="Lato" w:hAnsi="Lato"/>
                <w:sz w:val="24"/>
                <w:szCs w:val="24"/>
              </w:rPr>
              <w:t>ại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Ban HT</w:t>
            </w:r>
            <w:r w:rsidRPr="00026BAF">
              <w:rPr>
                <w:rFonts w:ascii="Lato" w:hAnsi="Lato" w:hint="eastAsia"/>
                <w:sz w:val="24"/>
                <w:szCs w:val="24"/>
              </w:rPr>
              <w:t>Đ</w:t>
            </w:r>
            <w:r w:rsidRPr="00026BAF">
              <w:rPr>
                <w:rFonts w:ascii="Lato" w:hAnsi="Lato"/>
                <w:sz w:val="24"/>
                <w:szCs w:val="24"/>
              </w:rPr>
              <w:t xml:space="preserve">N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6BAF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026BAF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6EFA2644" w:rsidR="00A87218" w:rsidRPr="00A87218" w:rsidRDefault="00026BAF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26BAF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bookmarkEnd w:id="0"/>
      <w:tr w:rsidR="00026BAF" w:rsidRPr="00A87218" w14:paraId="5A1310CF" w14:textId="77777777" w:rsidTr="0016168C">
        <w:trPr>
          <w:trHeight w:val="175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6F04222" w14:textId="77777777" w:rsidR="00026BAF" w:rsidRPr="0046251E" w:rsidRDefault="00026BAF" w:rsidP="00026BA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25CA19" w14:textId="6A760F49" w:rsidR="00026BAF" w:rsidRPr="00362C6F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87218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0051" w14:textId="4E355243" w:rsidR="00026BAF" w:rsidRPr="00A87218" w:rsidRDefault="00026BAF" w:rsidP="00026BA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A87218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Q.</w:t>
            </w:r>
            <w:r w:rsidRPr="00A87218">
              <w:rPr>
                <w:rFonts w:ascii="Lato" w:hAnsi="Lato"/>
                <w:sz w:val="24"/>
                <w:szCs w:val="24"/>
              </w:rPr>
              <w:t>Thắng</w:t>
            </w:r>
            <w:proofErr w:type="spellEnd"/>
            <w:proofErr w:type="gramEnd"/>
            <w:r w:rsidRPr="00A87218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Biên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ghi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nhớ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Viện KITECH, KIMM, UST (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Quốc).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F818" w14:textId="6EA1C002" w:rsidR="00026BAF" w:rsidRPr="00A87218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Ban HTĐN, ĐT, KHCN, PCKT&amp;KTNB, TT TT&amp;TTS, TT STKN, Trường CNTT&amp;TT, CK, Đ-ĐT, H&amp;KHSS,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, Viện ĐK&amp;TĐH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1944D" w14:textId="4E500D9A" w:rsidR="00026BAF" w:rsidRPr="00A87218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87218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026BAF" w:rsidRPr="00A87218" w14:paraId="46A1A016" w14:textId="77777777" w:rsidTr="00A87218">
        <w:trPr>
          <w:trHeight w:val="129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6ECC9E7" w14:textId="77777777" w:rsidR="00026BAF" w:rsidRPr="00A87218" w:rsidRDefault="00026BAF" w:rsidP="00026BA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0A94A8" w14:textId="54929C8F" w:rsidR="00026BAF" w:rsidRPr="00A87218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87218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E70B" w14:textId="2E6D0FC5" w:rsidR="00026BAF" w:rsidRPr="00A87218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87218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Đ.</w:t>
            </w:r>
            <w:r w:rsidRPr="00A87218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proofErr w:type="gramEnd"/>
            <w:r w:rsidRPr="00A87218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đào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sau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ĐHBK HN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Viện KITECH, KIMM, UST (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Quốc).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6E22" w14:textId="53C8DBDD" w:rsidR="00026BAF" w:rsidRPr="00A87218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CB, SV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66DFBA" w14:textId="32F55C1D" w:rsidR="00026BAF" w:rsidRPr="00A87218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026BAF" w:rsidRPr="00A87218" w14:paraId="3084AD9C" w14:textId="77777777" w:rsidTr="00A46F44">
        <w:trPr>
          <w:trHeight w:val="157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81DEA65" w14:textId="77777777" w:rsidR="00026BAF" w:rsidRPr="00A87218" w:rsidRDefault="00026BAF" w:rsidP="00026BA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EB5E0DC" w14:textId="09387C61" w:rsidR="00026BAF" w:rsidRPr="00A87218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87218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2C4B" w14:textId="405EFA1C" w:rsidR="00026BAF" w:rsidRPr="00A87218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87218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ĐH Saskatchewan (Canada).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00F3" w14:textId="77777777" w:rsidR="00026BAF" w:rsidRPr="00A87218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A163F7" w14:textId="7D2DD177" w:rsidR="00026BAF" w:rsidRPr="00A87218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87218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026BAF" w:rsidRPr="00582326" w14:paraId="31CFD65C" w14:textId="77777777" w:rsidTr="00704D96">
        <w:trPr>
          <w:trHeight w:val="176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026BAF" w:rsidRPr="005C65A8" w:rsidRDefault="00026BAF" w:rsidP="00026BA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3E68F29E" w:rsidR="00026BAF" w:rsidRPr="005C65A8" w:rsidRDefault="00026BAF" w:rsidP="00026BA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20/11/2025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531B7524" w:rsidR="00026BAF" w:rsidRPr="00A869F0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1B84DCE8" w:rsidR="00026BAF" w:rsidRPr="00582326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456DACA4" w:rsidR="00026BAF" w:rsidRPr="00582326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6A51210C" w:rsidR="00026BAF" w:rsidRPr="00582326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026BAF" w:rsidRPr="004D1764" w14:paraId="5DE8EB73" w14:textId="77777777" w:rsidTr="002C7C48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FDEAE7C" w14:textId="77777777" w:rsidR="00026BAF" w:rsidRPr="009F25CD" w:rsidRDefault="00026BAF" w:rsidP="00026BA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D8B4C5" w14:textId="640240FA" w:rsidR="00026BAF" w:rsidRPr="004D1764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CECC" w14:textId="51C09433" w:rsidR="00026BAF" w:rsidRPr="004D1764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2ACB" w14:textId="1A88D5A9" w:rsidR="00026BAF" w:rsidRPr="004D1764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CBA0E9" w14:textId="0F127288" w:rsidR="00026BAF" w:rsidRPr="004D1764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026BAF" w:rsidRPr="00674786" w14:paraId="47941A9C" w14:textId="77777777" w:rsidTr="002A4B95">
        <w:trPr>
          <w:trHeight w:val="2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026BAF" w:rsidRPr="0046251E" w:rsidRDefault="00026BAF" w:rsidP="00026BA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34CCA530" w:rsidR="00026BAF" w:rsidRPr="00421102" w:rsidRDefault="00026BAF" w:rsidP="00026BA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21/11/2025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7F3EBFDF" w:rsidR="00026BAF" w:rsidRPr="00962F63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689F73A7" w:rsidR="00026BAF" w:rsidRPr="002525FB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87218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án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Tiến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A87218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Trần Quế Sơn.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pháp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cải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thiện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chất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lượng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nguồn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tần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400Hz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máy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bay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dùng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pin Lithium-Ion.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điều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khiển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tự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218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A87218">
              <w:rPr>
                <w:rFonts w:ascii="Lato" w:hAnsi="Lato"/>
                <w:sz w:val="24"/>
                <w:szCs w:val="24"/>
              </w:rPr>
              <w:t>: 9520216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8A6D7A2" w:rsidR="00026BAF" w:rsidRPr="00674786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6197308B" w:rsidR="00026BAF" w:rsidRPr="00674786" w:rsidRDefault="00026BAF" w:rsidP="00026BAF">
            <w:pPr>
              <w:spacing w:line="264" w:lineRule="auto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026BAF" w:rsidRPr="00D17ACF" w14:paraId="6BA9C587" w14:textId="77777777" w:rsidTr="002B1AFD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CAB8DCF" w14:textId="77777777" w:rsidR="00026BAF" w:rsidRPr="00CE4198" w:rsidRDefault="00026BAF" w:rsidP="00026BA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6BE59D" w14:textId="52F50CBE" w:rsidR="00026BAF" w:rsidRPr="00482C10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8057" w14:textId="0E83021F" w:rsidR="00026BAF" w:rsidRPr="00B81787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E4F" w14:textId="68012205" w:rsidR="00026BAF" w:rsidRPr="00224DA2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B0AB55" w14:textId="5E0103F1" w:rsidR="00026BAF" w:rsidRPr="00604273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026BAF" w:rsidRPr="003328AD" w14:paraId="24958840" w14:textId="77777777" w:rsidTr="00237A83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026BAF" w:rsidRPr="0046251E" w:rsidRDefault="00026BAF" w:rsidP="00026BA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0A1176AF" w:rsidR="00026BAF" w:rsidRPr="0046251E" w:rsidRDefault="00026BAF" w:rsidP="00026BA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22/11/2025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50CF587A" w:rsidR="00026BAF" w:rsidRPr="00B71311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31883112" w:rsidR="00026BAF" w:rsidRPr="00B71311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1D17B505" w:rsidR="00026BAF" w:rsidRPr="00B71311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1DF6B8AE" w:rsidR="00026BAF" w:rsidRPr="003328AD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026BAF" w:rsidRPr="003328AD" w14:paraId="0DB539C3" w14:textId="77777777" w:rsidTr="00BD1B4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60265C0" w14:textId="77777777" w:rsidR="00026BAF" w:rsidRPr="003328AD" w:rsidRDefault="00026BAF" w:rsidP="00026BA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06687F" w14:textId="3EFAA4DC" w:rsidR="00026BAF" w:rsidRPr="003328AD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7945" w14:textId="701A60A6" w:rsidR="00026BAF" w:rsidRPr="003328AD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18D" w14:textId="498AE25A" w:rsidR="00026BAF" w:rsidRPr="003328AD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FB73B" w14:textId="77105B48" w:rsidR="00026BAF" w:rsidRPr="003328AD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026BAF" w:rsidRPr="003328AD" w14:paraId="0B3252C2" w14:textId="77777777" w:rsidTr="009954BB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CD03C3C" w14:textId="77777777" w:rsidR="00026BAF" w:rsidRPr="003328AD" w:rsidRDefault="00026BAF" w:rsidP="00026BA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BA3939B" w14:textId="6881F813" w:rsidR="00026BAF" w:rsidRPr="003328AD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18F" w14:textId="562BC719" w:rsidR="00026BAF" w:rsidRPr="003328AD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DA40" w14:textId="205ACB08" w:rsidR="00026BAF" w:rsidRPr="003328AD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4BA77" w14:textId="30935CC5" w:rsidR="00026BAF" w:rsidRPr="003328AD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026BAF" w:rsidRPr="005471AD" w14:paraId="04461EFB" w14:textId="77777777" w:rsidTr="001655BF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026BAF" w:rsidRPr="0046251E" w:rsidRDefault="00026BAF" w:rsidP="00026BA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1451555C" w:rsidR="00026BAF" w:rsidRPr="0046251E" w:rsidRDefault="00026BAF" w:rsidP="00026BA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23/11/2025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19253A74" w:rsidR="00026BAF" w:rsidRPr="006D3D5C" w:rsidRDefault="00026BAF" w:rsidP="00026BA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5A2D5BBD" w:rsidR="00026BAF" w:rsidRPr="00010A7C" w:rsidRDefault="00026BAF" w:rsidP="00026BA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43F647CD" w:rsidR="00026BAF" w:rsidRPr="006D3D5C" w:rsidRDefault="00026BAF" w:rsidP="00026BA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28F46C95" w:rsidR="00026BAF" w:rsidRPr="006D3D5C" w:rsidRDefault="00026BAF" w:rsidP="00026BA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026BAF" w:rsidRPr="00F4122A" w14:paraId="12D7FB73" w14:textId="77777777" w:rsidTr="001655BF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026BAF" w:rsidRPr="00F4122A" w:rsidRDefault="00026BAF" w:rsidP="00026BAF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549DD9D" w:rsidR="00026BAF" w:rsidRPr="00540C38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3C940328" w:rsidR="00026BAF" w:rsidRPr="00540C38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3E0008" w:rsidR="00026BAF" w:rsidRPr="00540C38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F5F829" w:rsidR="00026BAF" w:rsidRPr="00540C38" w:rsidRDefault="00026BAF" w:rsidP="00026BA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6E526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392AB5DB" w14:textId="77777777" w:rsidR="008C6A45" w:rsidRPr="006E5262" w:rsidRDefault="008C6A45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8C6A45" w:rsidRPr="006E526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9"/>
  </w:num>
  <w:num w:numId="2" w16cid:durableId="1114668827">
    <w:abstractNumId w:val="1"/>
  </w:num>
  <w:num w:numId="3" w16cid:durableId="1160466395">
    <w:abstractNumId w:val="12"/>
  </w:num>
  <w:num w:numId="4" w16cid:durableId="718434651">
    <w:abstractNumId w:val="8"/>
  </w:num>
  <w:num w:numId="5" w16cid:durableId="2059746606">
    <w:abstractNumId w:val="3"/>
  </w:num>
  <w:num w:numId="6" w16cid:durableId="1174422596">
    <w:abstractNumId w:val="7"/>
  </w:num>
  <w:num w:numId="7" w16cid:durableId="394549234">
    <w:abstractNumId w:val="5"/>
  </w:num>
  <w:num w:numId="8" w16cid:durableId="664671550">
    <w:abstractNumId w:val="4"/>
  </w:num>
  <w:num w:numId="9" w16cid:durableId="1008561401">
    <w:abstractNumId w:val="6"/>
  </w:num>
  <w:num w:numId="10" w16cid:durableId="1187132003">
    <w:abstractNumId w:val="2"/>
  </w:num>
  <w:num w:numId="11" w16cid:durableId="876241289">
    <w:abstractNumId w:val="0"/>
  </w:num>
  <w:num w:numId="12" w16cid:durableId="46808732">
    <w:abstractNumId w:val="13"/>
  </w:num>
  <w:num w:numId="13" w16cid:durableId="986591382">
    <w:abstractNumId w:val="10"/>
  </w:num>
  <w:num w:numId="14" w16cid:durableId="517428110">
    <w:abstractNumId w:val="10"/>
  </w:num>
  <w:num w:numId="15" w16cid:durableId="557521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52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2D7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C1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71C0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557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68A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62B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22C"/>
    <w:rsid w:val="00575421"/>
    <w:rsid w:val="0057561B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668"/>
    <w:rsid w:val="00596B69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B23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113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3C0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F35"/>
    <w:rsid w:val="00A9029B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733"/>
    <w:rsid w:val="00B60E56"/>
    <w:rsid w:val="00B61165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861"/>
    <w:rsid w:val="00B65991"/>
    <w:rsid w:val="00B663C5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D1B"/>
    <w:rsid w:val="00D71049"/>
    <w:rsid w:val="00D7127B"/>
    <w:rsid w:val="00D714B3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3F"/>
    <w:rsid w:val="00DE26BE"/>
    <w:rsid w:val="00DE2755"/>
    <w:rsid w:val="00DE2A19"/>
    <w:rsid w:val="00DE2C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0EB4"/>
    <w:rsid w:val="00EE1008"/>
    <w:rsid w:val="00EE15D4"/>
    <w:rsid w:val="00EE2512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20C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56E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62837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627</cp:revision>
  <cp:lastPrinted>2022-11-29T07:38:00Z</cp:lastPrinted>
  <dcterms:created xsi:type="dcterms:W3CDTF">2022-08-28T23:37:00Z</dcterms:created>
  <dcterms:modified xsi:type="dcterms:W3CDTF">2025-11-16T09:35:00Z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